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A6CA7" w14:textId="50871EF8" w:rsidR="00162703" w:rsidRPr="008B1D7C" w:rsidRDefault="00162703" w:rsidP="00E11DF4">
      <w:pPr>
        <w:tabs>
          <w:tab w:val="left" w:pos="1985"/>
        </w:tabs>
        <w:spacing w:after="0"/>
        <w:ind w:left="2040" w:hangingChars="850" w:hanging="2040"/>
        <w:rPr>
          <w:rFonts w:ascii="Arial" w:hAnsi="Arial"/>
          <w:b/>
          <w:sz w:val="24"/>
        </w:rPr>
      </w:pPr>
      <w:r w:rsidRPr="008B1D7C">
        <w:rPr>
          <w:rFonts w:ascii="Arial" w:hAnsi="Arial"/>
          <w:b/>
          <w:sz w:val="24"/>
        </w:rPr>
        <w:t>3GPP TSG-RAN WG2 Meeting #12</w:t>
      </w:r>
      <w:r w:rsidR="00E11DF4">
        <w:rPr>
          <w:rFonts w:ascii="Arial" w:hAnsi="Arial"/>
          <w:b/>
          <w:sz w:val="24"/>
        </w:rPr>
        <w:t>9</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5E7748" w:rsidRPr="002971DF">
        <w:rPr>
          <w:rFonts w:ascii="Arial" w:hAnsi="Arial"/>
          <w:b/>
          <w:sz w:val="24"/>
        </w:rPr>
        <w:t>R2-2</w:t>
      </w:r>
      <w:r w:rsidR="005E7748">
        <w:rPr>
          <w:rFonts w:ascii="Arial" w:hAnsi="Arial"/>
          <w:b/>
          <w:sz w:val="24"/>
        </w:rPr>
        <w:t>500170</w:t>
      </w:r>
    </w:p>
    <w:p w14:paraId="1C7DB6F2" w14:textId="77777777" w:rsidR="00E11DF4" w:rsidRPr="00E11DF4" w:rsidRDefault="00E11DF4" w:rsidP="00E11DF4">
      <w:pPr>
        <w:pStyle w:val="Header"/>
        <w:rPr>
          <w:noProof w:val="0"/>
          <w:sz w:val="24"/>
          <w:lang w:val="en-US"/>
        </w:rPr>
      </w:pPr>
      <w:r w:rsidRPr="00E11DF4">
        <w:rPr>
          <w:noProof w:val="0"/>
          <w:sz w:val="24"/>
          <w:lang w:val="en-US"/>
        </w:rPr>
        <w:t>Athens</w:t>
      </w:r>
      <w:r w:rsidR="00162703" w:rsidRPr="00E11DF4">
        <w:rPr>
          <w:noProof w:val="0"/>
          <w:sz w:val="24"/>
          <w:lang w:val="en-US"/>
        </w:rPr>
        <w:t xml:space="preserve">, </w:t>
      </w:r>
      <w:r w:rsidRPr="00E11DF4">
        <w:rPr>
          <w:noProof w:val="0"/>
          <w:sz w:val="24"/>
          <w:lang w:val="en-US"/>
        </w:rPr>
        <w:t>Greece</w:t>
      </w:r>
      <w:r w:rsidR="00162703" w:rsidRPr="00E11DF4">
        <w:rPr>
          <w:noProof w:val="0"/>
          <w:sz w:val="24"/>
          <w:lang w:val="en-US"/>
        </w:rPr>
        <w:t xml:space="preserve">, </w:t>
      </w:r>
      <w:r w:rsidRPr="00E11DF4">
        <w:rPr>
          <w:noProof w:val="0"/>
          <w:sz w:val="24"/>
          <w:lang w:val="en-US"/>
        </w:rPr>
        <w:t>Feb. 17th – 21st, 2025</w:t>
      </w:r>
    </w:p>
    <w:p w14:paraId="4C537748" w14:textId="50841E6E" w:rsidR="00E11DF4"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68241C02" w:rsidR="0072162A" w:rsidRPr="008B707E" w:rsidRDefault="0072162A" w:rsidP="00E11DF4">
      <w:pPr>
        <w:tabs>
          <w:tab w:val="left" w:pos="1985"/>
        </w:tabs>
        <w:spacing w:before="120" w:after="120"/>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11DF4">
      <w:pPr>
        <w:tabs>
          <w:tab w:val="left" w:pos="1985"/>
        </w:tabs>
        <w:spacing w:before="120" w:after="120"/>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E11DF4">
      <w:pPr>
        <w:tabs>
          <w:tab w:val="left" w:pos="1985"/>
        </w:tabs>
        <w:spacing w:before="120" w:after="120"/>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79644B50"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w:t>
      </w:r>
      <w:r w:rsidR="0005403E">
        <w:rPr>
          <w:rFonts w:ascii="Arial" w:eastAsia="SimSun" w:hAnsi="Arial" w:cs="Arial"/>
          <w:bCs/>
          <w:lang w:val="en-GB" w:eastAsia="zh-CN"/>
        </w:rPr>
        <w:t>8</w:t>
      </w:r>
      <w:r>
        <w:rPr>
          <w:rFonts w:ascii="Arial" w:eastAsia="SimSun" w:hAnsi="Arial" w:cs="Arial"/>
          <w:bCs/>
          <w:lang w:val="en-GB" w:eastAsia="zh-CN"/>
        </w:rPr>
        <w:t xml:space="preserve"> and following agreements were made:</w:t>
      </w:r>
    </w:p>
    <w:p w14:paraId="69222EAE"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eastAsia="zh-CN"/>
        </w:rPr>
        <w:t>Periodic SIB1 transmission in NES Cell</w:t>
      </w:r>
    </w:p>
    <w:p w14:paraId="5F65B5B5"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NES UE with SIB1 request configuration of a NES cell assumes that a NES cell, with SSB containing K_SSB &lt; 24 for FR1 and K_SSB &lt; 12 for FR2, will acquire SIB1 as in legacy.</w:t>
      </w:r>
    </w:p>
    <w:p w14:paraId="5BF8BB31"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Excluded-cell list and NES dedicated reselection priority</w:t>
      </w:r>
    </w:p>
    <w:p w14:paraId="703229DA"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New NES-specific reselection priority parameters for NES UEs are defined for the purpose of prioritizing/deprioritizing a NES frequency.</w:t>
      </w:r>
    </w:p>
    <w:p w14:paraId="4F7C9558"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Introduce new IntraFreqExcludedCellList-NES / InterFreqExcludedCellList-NES IEs enable proper reselection behaviour of legacy and NES UEs.</w:t>
      </w:r>
    </w:p>
    <w:p w14:paraId="797A2243"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Triggering condition for OD-SIB1</w:t>
      </w:r>
    </w:p>
    <w:p w14:paraId="5D81679D"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Reuse legacy cell reselection criterion as trigger condition of OD-SIB1 acquisition. No need to specify other conditions (e.g. a new RSRP threshold).</w:t>
      </w:r>
    </w:p>
    <w:p w14:paraId="4870D4DE"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RACH Failure for OD-SIB1</w:t>
      </w:r>
    </w:p>
    <w:p w14:paraId="2BA31288"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The UE considers the cell as barred after MAC indicates max number of preamble transmission for the OD-SIB1 request.</w:t>
      </w:r>
    </w:p>
    <w:p w14:paraId="2A0AA2A1"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If MSG2 (ACK) is received, but UE fails to receive SIB1 then the UE may consider this cell as barred, no spec impact.</w:t>
      </w:r>
    </w:p>
    <w:p w14:paraId="200E692F"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 xml:space="preserve">Whether to alleviate 300s restriction after NES UE acquires UL WUS configuration </w:t>
      </w:r>
    </w:p>
    <w:p w14:paraId="63E603B1"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eastAsia="zh-CN"/>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0A28926B"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Validity of UL WUS configuration</w:t>
      </w:r>
    </w:p>
    <w:p w14:paraId="5185C2AD"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val="en-GB" w:eastAsia="zh-CN"/>
        </w:rPr>
        <w:t>UE considers WUS configuration only valid in directly succeeding cell reselection from cell where UE acquired WUS configuration. FFS on SI validity area rather than cell level.</w:t>
      </w:r>
    </w:p>
    <w:p w14:paraId="138A3C58"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 xml:space="preserve">Handling of RRC connected UEs </w:t>
      </w:r>
    </w:p>
    <w:p w14:paraId="3939B91C"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val="en-GB" w:eastAsia="zh-CN"/>
        </w:rPr>
        <w:t>Wait one cycle of RAN discussion (i.e. to see whether WID is updated or not to handle RRC connected UEs)</w:t>
      </w:r>
    </w:p>
    <w:p w14:paraId="767F4966" w14:textId="77777777" w:rsidR="00C92332" w:rsidRPr="0005403E" w:rsidRDefault="00790D3A" w:rsidP="0005403E">
      <w:pPr>
        <w:numPr>
          <w:ilvl w:val="0"/>
          <w:numId w:val="21"/>
        </w:numPr>
        <w:spacing w:after="0"/>
        <w:jc w:val="both"/>
        <w:rPr>
          <w:rFonts w:ascii="Arial" w:eastAsia="SimSun" w:hAnsi="Arial" w:cs="Arial"/>
          <w:bCs/>
          <w:lang w:eastAsia="zh-CN"/>
        </w:rPr>
      </w:pPr>
      <w:r w:rsidRPr="0005403E">
        <w:rPr>
          <w:rFonts w:ascii="Arial" w:eastAsia="SimSun" w:hAnsi="Arial" w:cs="Arial"/>
          <w:b/>
          <w:bCs/>
          <w:lang w:val="en-GB" w:eastAsia="zh-CN"/>
        </w:rPr>
        <w:t>UL WUS configuration by RRC Release</w:t>
      </w:r>
    </w:p>
    <w:p w14:paraId="0C2FD348" w14:textId="77777777" w:rsidR="00C92332" w:rsidRPr="0005403E" w:rsidRDefault="00790D3A" w:rsidP="0005403E">
      <w:pPr>
        <w:numPr>
          <w:ilvl w:val="1"/>
          <w:numId w:val="21"/>
        </w:numPr>
        <w:spacing w:after="0"/>
        <w:jc w:val="both"/>
        <w:rPr>
          <w:rFonts w:ascii="Arial" w:eastAsia="SimSun" w:hAnsi="Arial" w:cs="Arial"/>
          <w:bCs/>
          <w:lang w:eastAsia="zh-CN"/>
        </w:rPr>
      </w:pPr>
      <w:r w:rsidRPr="0005403E">
        <w:rPr>
          <w:rFonts w:ascii="Arial" w:eastAsia="SimSun" w:hAnsi="Arial" w:cs="Arial"/>
          <w:bCs/>
          <w:lang w:val="en-GB" w:eastAsia="zh-CN"/>
        </w:rPr>
        <w:t>Working assumption: UL-WUS configuration in RRC release is not supported.</w:t>
      </w:r>
    </w:p>
    <w:p w14:paraId="2925FA32" w14:textId="77777777" w:rsidR="00162703" w:rsidRDefault="00162703" w:rsidP="006F433C">
      <w:pPr>
        <w:spacing w:after="0"/>
        <w:jc w:val="both"/>
        <w:rPr>
          <w:rFonts w:ascii="Arial" w:eastAsia="SimSun" w:hAnsi="Arial" w:cs="Arial"/>
          <w:bCs/>
          <w:lang w:eastAsia="zh-CN"/>
        </w:rPr>
      </w:pPr>
    </w:p>
    <w:p w14:paraId="7E514183" w14:textId="07036AD4" w:rsidR="006F433C" w:rsidRPr="004579FB" w:rsidRDefault="006F433C" w:rsidP="006F433C">
      <w:pPr>
        <w:spacing w:after="0"/>
        <w:jc w:val="both"/>
        <w:rPr>
          <w:rFonts w:ascii="Arial" w:eastAsia="SimSun" w:hAnsi="Arial" w:cs="Arial"/>
          <w:bCs/>
          <w:lang w:eastAsia="zh-CN"/>
        </w:rPr>
      </w:pPr>
      <w:r>
        <w:rPr>
          <w:rFonts w:ascii="Arial" w:eastAsia="SimSun" w:hAnsi="Arial" w:cs="Arial"/>
          <w:bCs/>
          <w:lang w:eastAsia="zh-CN"/>
        </w:rPr>
        <w:t>In this contribution we discuss further details of on-demand SIB1.</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DC70414" w14:textId="2EF0AF46" w:rsidR="00887BFD" w:rsidRPr="000F0F4D" w:rsidRDefault="00887BFD"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2.1. SIB1 request configuration validity</w:t>
      </w:r>
    </w:p>
    <w:p w14:paraId="6280CC85" w14:textId="2F3E5674" w:rsidR="00E9686E" w:rsidRDefault="00E9686E" w:rsidP="00E9686E">
      <w:pPr>
        <w:spacing w:after="0"/>
        <w:jc w:val="both"/>
        <w:rPr>
          <w:rFonts w:ascii="Arial" w:eastAsia="SimSun" w:hAnsi="Arial" w:cs="Arial"/>
          <w:bCs/>
          <w:lang w:eastAsia="zh-CN"/>
        </w:rPr>
      </w:pPr>
      <w:r w:rsidRPr="0005403E">
        <w:rPr>
          <w:rFonts w:ascii="Arial" w:eastAsia="SimSun" w:hAnsi="Arial" w:cs="Arial"/>
          <w:bCs/>
          <w:lang w:val="en-GB" w:eastAsia="zh-CN"/>
        </w:rPr>
        <w:t xml:space="preserve">UE considers WUS configuration only valid in directly succeeding cell reselection </w:t>
      </w:r>
      <w:r w:rsidRPr="00E9686E">
        <w:rPr>
          <w:rFonts w:ascii="Arial" w:eastAsia="SimSun" w:hAnsi="Arial" w:cs="Arial"/>
          <w:b/>
          <w:bCs/>
          <w:lang w:val="en-GB" w:eastAsia="zh-CN"/>
        </w:rPr>
        <w:t>from cell where UE acquired WUS configuration</w:t>
      </w:r>
      <w:r w:rsidRPr="0005403E">
        <w:rPr>
          <w:rFonts w:ascii="Arial" w:eastAsia="SimSun" w:hAnsi="Arial" w:cs="Arial"/>
          <w:bCs/>
          <w:lang w:val="en-GB" w:eastAsia="zh-CN"/>
        </w:rPr>
        <w:t>. FFS on SI validity area rather than cell level.</w:t>
      </w:r>
    </w:p>
    <w:p w14:paraId="05876D8C" w14:textId="77777777" w:rsidR="00E9686E" w:rsidRPr="00E9686E" w:rsidRDefault="00E9686E" w:rsidP="00E9686E">
      <w:pPr>
        <w:spacing w:after="0"/>
        <w:jc w:val="both"/>
        <w:rPr>
          <w:rFonts w:ascii="Arial" w:eastAsia="SimSun" w:hAnsi="Arial" w:cs="Arial"/>
          <w:bCs/>
          <w:lang w:eastAsia="zh-CN"/>
        </w:rPr>
      </w:pPr>
    </w:p>
    <w:p w14:paraId="335EC449" w14:textId="77777777" w:rsidR="00F30210" w:rsidRDefault="00F30210" w:rsidP="00887BFD">
      <w:pPr>
        <w:jc w:val="both"/>
        <w:rPr>
          <w:rFonts w:ascii="Arial" w:eastAsiaTheme="minorEastAsia" w:hAnsi="Arial" w:cs="Arial"/>
          <w:szCs w:val="28"/>
          <w:lang w:eastAsia="ko-KR"/>
        </w:rPr>
      </w:pPr>
      <w:r>
        <w:rPr>
          <w:rFonts w:ascii="Arial" w:eastAsiaTheme="minorEastAsia" w:hAnsi="Arial" w:cs="Arial"/>
          <w:szCs w:val="28"/>
          <w:lang w:eastAsia="ko-KR"/>
        </w:rPr>
        <w:t>Scenario 1:</w:t>
      </w:r>
    </w:p>
    <w:p w14:paraId="1EA69A8C" w14:textId="34EA2F64" w:rsidR="00E9686E" w:rsidRDefault="00887BFD" w:rsidP="00E9686E">
      <w:pPr>
        <w:pStyle w:val="ListParagraph"/>
        <w:numPr>
          <w:ilvl w:val="0"/>
          <w:numId w:val="26"/>
        </w:numPr>
        <w:ind w:leftChars="0"/>
        <w:jc w:val="both"/>
        <w:rPr>
          <w:rFonts w:ascii="Arial" w:eastAsiaTheme="minorEastAsia" w:hAnsi="Arial" w:cs="Arial"/>
          <w:szCs w:val="28"/>
          <w:lang w:eastAsia="ko-KR"/>
        </w:rPr>
      </w:pPr>
      <w:r w:rsidRPr="00F30210">
        <w:rPr>
          <w:rFonts w:ascii="Arial" w:eastAsiaTheme="minorEastAsia" w:hAnsi="Arial" w:cs="Arial"/>
          <w:szCs w:val="28"/>
          <w:lang w:eastAsia="ko-KR"/>
        </w:rPr>
        <w:t xml:space="preserve">UE is camped on </w:t>
      </w:r>
      <w:r w:rsidR="00E9686E">
        <w:rPr>
          <w:rFonts w:ascii="Arial" w:eastAsiaTheme="minorEastAsia" w:hAnsi="Arial" w:cs="Arial"/>
          <w:szCs w:val="28"/>
          <w:lang w:eastAsia="ko-KR"/>
        </w:rPr>
        <w:t>C</w:t>
      </w:r>
      <w:r w:rsidRPr="00F30210">
        <w:rPr>
          <w:rFonts w:ascii="Arial" w:eastAsiaTheme="minorEastAsia" w:hAnsi="Arial" w:cs="Arial"/>
          <w:szCs w:val="28"/>
          <w:lang w:eastAsia="ko-KR"/>
        </w:rPr>
        <w:t xml:space="preserve">ell A. </w:t>
      </w:r>
      <w:r w:rsidR="00E9686E">
        <w:rPr>
          <w:rFonts w:ascii="Arial" w:eastAsiaTheme="minorEastAsia" w:hAnsi="Arial" w:cs="Arial"/>
          <w:szCs w:val="28"/>
          <w:lang w:eastAsia="ko-KR"/>
        </w:rPr>
        <w:t xml:space="preserve">Cell A supports SIB X. </w:t>
      </w:r>
      <w:r w:rsidR="00E9686E" w:rsidRPr="00F30210">
        <w:rPr>
          <w:rFonts w:ascii="Arial" w:eastAsiaTheme="minorEastAsia" w:hAnsi="Arial" w:cs="Arial"/>
          <w:szCs w:val="28"/>
          <w:lang w:eastAsia="ko-KR"/>
        </w:rPr>
        <w:t>SIB X includes SIB1 request configuration for multiples cells (e.g. Cell B, Cell C and Cell D).</w:t>
      </w:r>
      <w:r w:rsidR="00E9686E">
        <w:rPr>
          <w:rFonts w:ascii="Arial" w:eastAsiaTheme="minorEastAsia" w:hAnsi="Arial" w:cs="Arial"/>
          <w:szCs w:val="28"/>
          <w:lang w:eastAsia="ko-KR"/>
        </w:rPr>
        <w:t xml:space="preserve"> </w:t>
      </w:r>
    </w:p>
    <w:p w14:paraId="16F442FE" w14:textId="207BF01B" w:rsidR="00887BFD" w:rsidRPr="00E9686E" w:rsidRDefault="00887BFD" w:rsidP="00E9686E">
      <w:pPr>
        <w:pStyle w:val="ListParagraph"/>
        <w:numPr>
          <w:ilvl w:val="0"/>
          <w:numId w:val="26"/>
        </w:numPr>
        <w:ind w:leftChars="0"/>
        <w:jc w:val="both"/>
        <w:rPr>
          <w:rFonts w:ascii="Arial" w:eastAsiaTheme="minorEastAsia" w:hAnsi="Arial" w:cs="Arial"/>
          <w:szCs w:val="28"/>
          <w:lang w:eastAsia="ko-KR"/>
        </w:rPr>
      </w:pPr>
      <w:r w:rsidRPr="00E9686E">
        <w:rPr>
          <w:rFonts w:ascii="Arial" w:eastAsiaTheme="minorEastAsia" w:hAnsi="Arial" w:cs="Arial"/>
          <w:szCs w:val="28"/>
          <w:lang w:eastAsia="ko-KR"/>
        </w:rPr>
        <w:t xml:space="preserve">UE acquires SIB X transmitted by </w:t>
      </w:r>
      <w:r w:rsidR="00E9686E">
        <w:rPr>
          <w:rFonts w:ascii="Arial" w:eastAsiaTheme="minorEastAsia" w:hAnsi="Arial" w:cs="Arial"/>
          <w:szCs w:val="28"/>
          <w:lang w:eastAsia="ko-KR"/>
        </w:rPr>
        <w:t>C</w:t>
      </w:r>
      <w:r w:rsidRPr="00E9686E">
        <w:rPr>
          <w:rFonts w:ascii="Arial" w:eastAsiaTheme="minorEastAsia" w:hAnsi="Arial" w:cs="Arial"/>
          <w:szCs w:val="28"/>
          <w:lang w:eastAsia="ko-KR"/>
        </w:rPr>
        <w:t xml:space="preserve">ell A. </w:t>
      </w:r>
    </w:p>
    <w:p w14:paraId="33BAC7F1" w14:textId="37480BEE" w:rsidR="00887BFD" w:rsidRPr="00F30210" w:rsidRDefault="00887BFD" w:rsidP="00F30210">
      <w:pPr>
        <w:pStyle w:val="ListParagraph"/>
        <w:numPr>
          <w:ilvl w:val="0"/>
          <w:numId w:val="26"/>
        </w:numPr>
        <w:ind w:leftChars="0"/>
        <w:jc w:val="both"/>
        <w:rPr>
          <w:rFonts w:ascii="Arial" w:eastAsiaTheme="minorEastAsia" w:hAnsi="Arial" w:cs="Arial"/>
          <w:szCs w:val="28"/>
          <w:lang w:eastAsia="ko-KR"/>
        </w:rPr>
      </w:pPr>
      <w:r w:rsidRPr="00F30210">
        <w:rPr>
          <w:rFonts w:ascii="Arial" w:eastAsiaTheme="minorEastAsia" w:hAnsi="Arial" w:cs="Arial"/>
          <w:szCs w:val="28"/>
          <w:lang w:eastAsia="ko-KR"/>
        </w:rPr>
        <w:t xml:space="preserve">UE reselects to Cell B from Cell A. Cell B provides SIB1 on demand. UE applies SIB1 request configuration of Cell B from SIB X of Cell A to acquire SIB1 of Cell A. </w:t>
      </w:r>
    </w:p>
    <w:p w14:paraId="5B564AB8" w14:textId="6C5498CB" w:rsidR="00E9686E" w:rsidRPr="00E9686E" w:rsidRDefault="00E9686E" w:rsidP="00E9686E">
      <w:pPr>
        <w:jc w:val="both"/>
        <w:rPr>
          <w:rFonts w:ascii="Arial" w:eastAsiaTheme="minorEastAsia" w:hAnsi="Arial" w:cs="Arial"/>
          <w:szCs w:val="28"/>
          <w:lang w:eastAsia="ko-KR"/>
        </w:rPr>
      </w:pPr>
      <w:r w:rsidRPr="00E9686E">
        <w:rPr>
          <w:rFonts w:ascii="Arial" w:eastAsiaTheme="minorEastAsia" w:hAnsi="Arial" w:cs="Arial"/>
          <w:szCs w:val="28"/>
          <w:lang w:eastAsia="ko-KR"/>
        </w:rPr>
        <w:t xml:space="preserve">Scenario </w:t>
      </w:r>
      <w:r>
        <w:rPr>
          <w:rFonts w:ascii="Arial" w:eastAsiaTheme="minorEastAsia" w:hAnsi="Arial" w:cs="Arial"/>
          <w:szCs w:val="28"/>
          <w:lang w:eastAsia="ko-KR"/>
        </w:rPr>
        <w:t>2</w:t>
      </w:r>
      <w:r w:rsidRPr="00E9686E">
        <w:rPr>
          <w:rFonts w:ascii="Arial" w:eastAsiaTheme="minorEastAsia" w:hAnsi="Arial" w:cs="Arial"/>
          <w:szCs w:val="28"/>
          <w:lang w:eastAsia="ko-KR"/>
        </w:rPr>
        <w:t>:</w:t>
      </w:r>
    </w:p>
    <w:p w14:paraId="48DC2C8E" w14:textId="7DD5B763" w:rsidR="00E9686E" w:rsidRPr="00F30210" w:rsidRDefault="00E9686E" w:rsidP="00E9686E">
      <w:pPr>
        <w:pStyle w:val="ListParagraph"/>
        <w:numPr>
          <w:ilvl w:val="0"/>
          <w:numId w:val="26"/>
        </w:numPr>
        <w:ind w:leftChars="0"/>
        <w:jc w:val="both"/>
        <w:rPr>
          <w:rFonts w:ascii="Arial" w:eastAsiaTheme="minorEastAsia" w:hAnsi="Arial" w:cs="Arial"/>
          <w:szCs w:val="28"/>
          <w:lang w:eastAsia="ko-KR"/>
        </w:rPr>
      </w:pPr>
      <w:r w:rsidRPr="00F30210">
        <w:rPr>
          <w:rFonts w:ascii="Arial" w:eastAsiaTheme="minorEastAsia" w:hAnsi="Arial" w:cs="Arial"/>
          <w:szCs w:val="28"/>
          <w:lang w:eastAsia="ko-KR"/>
        </w:rPr>
        <w:lastRenderedPageBreak/>
        <w:t xml:space="preserve">UE is camped on </w:t>
      </w:r>
      <w:r>
        <w:rPr>
          <w:rFonts w:ascii="Arial" w:eastAsiaTheme="minorEastAsia" w:hAnsi="Arial" w:cs="Arial"/>
          <w:szCs w:val="28"/>
          <w:lang w:eastAsia="ko-KR"/>
        </w:rPr>
        <w:t>C</w:t>
      </w:r>
      <w:r w:rsidRPr="00F30210">
        <w:rPr>
          <w:rFonts w:ascii="Arial" w:eastAsiaTheme="minorEastAsia" w:hAnsi="Arial" w:cs="Arial"/>
          <w:szCs w:val="28"/>
          <w:lang w:eastAsia="ko-KR"/>
        </w:rPr>
        <w:t xml:space="preserve">ell A. </w:t>
      </w:r>
      <w:r>
        <w:rPr>
          <w:rFonts w:ascii="Arial" w:eastAsiaTheme="minorEastAsia" w:hAnsi="Arial" w:cs="Arial"/>
          <w:szCs w:val="28"/>
          <w:lang w:eastAsia="ko-KR"/>
        </w:rPr>
        <w:t xml:space="preserve">Cell A supports SIB X. </w:t>
      </w:r>
      <w:r w:rsidRPr="00F30210">
        <w:rPr>
          <w:rFonts w:ascii="Arial" w:eastAsiaTheme="minorEastAsia" w:hAnsi="Arial" w:cs="Arial"/>
          <w:szCs w:val="28"/>
          <w:lang w:eastAsia="ko-KR"/>
        </w:rPr>
        <w:t>SIB X includes SIB1 request configuration for multiples cells (e.g. Cell B, Cell C and Cell D).</w:t>
      </w:r>
    </w:p>
    <w:p w14:paraId="624EE696" w14:textId="4B810A75" w:rsidR="00E9686E" w:rsidRDefault="00E9686E" w:rsidP="00E9686E">
      <w:pPr>
        <w:pStyle w:val="ListParagraph"/>
        <w:numPr>
          <w:ilvl w:val="0"/>
          <w:numId w:val="26"/>
        </w:numPr>
        <w:ind w:leftChars="0"/>
        <w:jc w:val="both"/>
        <w:rPr>
          <w:rFonts w:ascii="Arial" w:eastAsiaTheme="minorEastAsia" w:hAnsi="Arial" w:cs="Arial"/>
          <w:szCs w:val="28"/>
          <w:lang w:eastAsia="ko-KR"/>
        </w:rPr>
      </w:pPr>
      <w:r>
        <w:rPr>
          <w:rFonts w:ascii="Arial" w:eastAsiaTheme="minorEastAsia" w:hAnsi="Arial" w:cs="Arial"/>
          <w:szCs w:val="28"/>
          <w:lang w:eastAsia="ko-KR"/>
        </w:rPr>
        <w:t>UE has a stored SIB X acquired from another cell (say Cell P)</w:t>
      </w:r>
      <w:r w:rsidRPr="00F30210">
        <w:rPr>
          <w:rFonts w:ascii="Arial" w:eastAsiaTheme="minorEastAsia" w:hAnsi="Arial" w:cs="Arial"/>
          <w:szCs w:val="28"/>
          <w:lang w:eastAsia="ko-KR"/>
        </w:rPr>
        <w:t xml:space="preserve">. </w:t>
      </w:r>
      <w:r>
        <w:rPr>
          <w:rFonts w:ascii="Arial" w:eastAsiaTheme="minorEastAsia" w:hAnsi="Arial" w:cs="Arial"/>
          <w:szCs w:val="28"/>
          <w:lang w:eastAsia="ko-KR"/>
        </w:rPr>
        <w:t xml:space="preserve">This </w:t>
      </w:r>
      <w:r w:rsidR="00CF6B87">
        <w:rPr>
          <w:rFonts w:ascii="Arial" w:eastAsiaTheme="minorEastAsia" w:hAnsi="Arial" w:cs="Arial"/>
          <w:szCs w:val="28"/>
          <w:lang w:eastAsia="ko-KR"/>
        </w:rPr>
        <w:t xml:space="preserve">stored </w:t>
      </w:r>
      <w:r>
        <w:rPr>
          <w:rFonts w:ascii="Arial" w:eastAsiaTheme="minorEastAsia" w:hAnsi="Arial" w:cs="Arial"/>
          <w:szCs w:val="28"/>
          <w:lang w:eastAsia="ko-KR"/>
        </w:rPr>
        <w:t>SIB</w:t>
      </w:r>
      <w:r w:rsidR="00CF6B87">
        <w:rPr>
          <w:rFonts w:ascii="Arial" w:eastAsiaTheme="minorEastAsia" w:hAnsi="Arial" w:cs="Arial"/>
          <w:szCs w:val="28"/>
          <w:lang w:eastAsia="ko-KR"/>
        </w:rPr>
        <w:t xml:space="preserve"> X </w:t>
      </w:r>
      <w:r>
        <w:rPr>
          <w:rFonts w:ascii="Arial" w:eastAsiaTheme="minorEastAsia" w:hAnsi="Arial" w:cs="Arial"/>
          <w:szCs w:val="28"/>
          <w:lang w:eastAsia="ko-KR"/>
        </w:rPr>
        <w:t xml:space="preserve">is associated with same area id and value tag as the </w:t>
      </w:r>
      <w:r w:rsidRPr="00F30210">
        <w:rPr>
          <w:rFonts w:ascii="Arial" w:eastAsiaTheme="minorEastAsia" w:hAnsi="Arial" w:cs="Arial"/>
          <w:szCs w:val="28"/>
          <w:lang w:eastAsia="ko-KR"/>
        </w:rPr>
        <w:t xml:space="preserve">SIB X </w:t>
      </w:r>
      <w:r>
        <w:rPr>
          <w:rFonts w:ascii="Arial" w:eastAsiaTheme="minorEastAsia" w:hAnsi="Arial" w:cs="Arial"/>
          <w:szCs w:val="28"/>
          <w:lang w:eastAsia="ko-KR"/>
        </w:rPr>
        <w:t xml:space="preserve">transmitted by </w:t>
      </w:r>
      <w:r w:rsidR="00CF6B87">
        <w:rPr>
          <w:rFonts w:ascii="Arial" w:eastAsiaTheme="minorEastAsia" w:hAnsi="Arial" w:cs="Arial"/>
          <w:szCs w:val="28"/>
          <w:lang w:eastAsia="ko-KR"/>
        </w:rPr>
        <w:t>C</w:t>
      </w:r>
      <w:r>
        <w:rPr>
          <w:rFonts w:ascii="Arial" w:eastAsiaTheme="minorEastAsia" w:hAnsi="Arial" w:cs="Arial"/>
          <w:szCs w:val="28"/>
          <w:lang w:eastAsia="ko-KR"/>
        </w:rPr>
        <w:t xml:space="preserve">ell A. So, as per current principle, UE does not acquire SIB X transmitted by cell A. </w:t>
      </w:r>
    </w:p>
    <w:p w14:paraId="5943681F" w14:textId="17631CDD" w:rsidR="00E9686E" w:rsidRPr="00F30210" w:rsidRDefault="00E9686E" w:rsidP="00E9686E">
      <w:pPr>
        <w:pStyle w:val="ListParagraph"/>
        <w:numPr>
          <w:ilvl w:val="0"/>
          <w:numId w:val="26"/>
        </w:numPr>
        <w:ind w:leftChars="0"/>
        <w:jc w:val="both"/>
        <w:rPr>
          <w:rFonts w:ascii="Arial" w:eastAsiaTheme="minorEastAsia" w:hAnsi="Arial" w:cs="Arial"/>
          <w:szCs w:val="28"/>
          <w:lang w:eastAsia="ko-KR"/>
        </w:rPr>
      </w:pPr>
      <w:r w:rsidRPr="00F30210">
        <w:rPr>
          <w:rFonts w:ascii="Arial" w:eastAsiaTheme="minorEastAsia" w:hAnsi="Arial" w:cs="Arial"/>
          <w:szCs w:val="28"/>
          <w:lang w:eastAsia="ko-KR"/>
        </w:rPr>
        <w:t xml:space="preserve">UE reselects to Cell B from Cell A. Cell B provides SIB1 on demand. </w:t>
      </w:r>
      <w:r>
        <w:rPr>
          <w:rFonts w:ascii="Arial" w:eastAsiaTheme="minorEastAsia" w:hAnsi="Arial" w:cs="Arial"/>
          <w:szCs w:val="28"/>
          <w:lang w:eastAsia="ko-KR"/>
        </w:rPr>
        <w:t xml:space="preserve">Question is whether </w:t>
      </w:r>
      <w:r w:rsidRPr="00F30210">
        <w:rPr>
          <w:rFonts w:ascii="Arial" w:eastAsiaTheme="minorEastAsia" w:hAnsi="Arial" w:cs="Arial"/>
          <w:szCs w:val="28"/>
          <w:lang w:eastAsia="ko-KR"/>
        </w:rPr>
        <w:t xml:space="preserve">UE </w:t>
      </w:r>
      <w:r>
        <w:rPr>
          <w:rFonts w:ascii="Arial" w:eastAsiaTheme="minorEastAsia" w:hAnsi="Arial" w:cs="Arial"/>
          <w:szCs w:val="28"/>
          <w:lang w:eastAsia="ko-KR"/>
        </w:rPr>
        <w:t xml:space="preserve">can </w:t>
      </w:r>
      <w:r w:rsidRPr="00F30210">
        <w:rPr>
          <w:rFonts w:ascii="Arial" w:eastAsiaTheme="minorEastAsia" w:hAnsi="Arial" w:cs="Arial"/>
          <w:szCs w:val="28"/>
          <w:lang w:eastAsia="ko-KR"/>
        </w:rPr>
        <w:t>appl</w:t>
      </w:r>
      <w:r>
        <w:rPr>
          <w:rFonts w:ascii="Arial" w:eastAsiaTheme="minorEastAsia" w:hAnsi="Arial" w:cs="Arial"/>
          <w:szCs w:val="28"/>
          <w:lang w:eastAsia="ko-KR"/>
        </w:rPr>
        <w:t>y</w:t>
      </w:r>
      <w:r w:rsidRPr="00F30210">
        <w:rPr>
          <w:rFonts w:ascii="Arial" w:eastAsiaTheme="minorEastAsia" w:hAnsi="Arial" w:cs="Arial"/>
          <w:szCs w:val="28"/>
          <w:lang w:eastAsia="ko-KR"/>
        </w:rPr>
        <w:t xml:space="preserve"> SIB1 request configuration of Cell B from SIB X of Cell A to acquire SIB1 of Cell </w:t>
      </w:r>
      <w:r>
        <w:rPr>
          <w:rFonts w:ascii="Arial" w:eastAsiaTheme="minorEastAsia" w:hAnsi="Arial" w:cs="Arial"/>
          <w:szCs w:val="28"/>
          <w:lang w:eastAsia="ko-KR"/>
        </w:rPr>
        <w:t>B even though SIB</w:t>
      </w:r>
      <w:r w:rsidR="00CF6B87">
        <w:rPr>
          <w:rFonts w:ascii="Arial" w:eastAsiaTheme="minorEastAsia" w:hAnsi="Arial" w:cs="Arial"/>
          <w:szCs w:val="28"/>
          <w:lang w:eastAsia="ko-KR"/>
        </w:rPr>
        <w:t xml:space="preserve"> </w:t>
      </w:r>
      <w:r>
        <w:rPr>
          <w:rFonts w:ascii="Arial" w:eastAsiaTheme="minorEastAsia" w:hAnsi="Arial" w:cs="Arial"/>
          <w:szCs w:val="28"/>
          <w:lang w:eastAsia="ko-KR"/>
        </w:rPr>
        <w:t>X was not directly acquired from Cell A.</w:t>
      </w:r>
      <w:r w:rsidRPr="00F30210">
        <w:rPr>
          <w:rFonts w:ascii="Arial" w:eastAsiaTheme="minorEastAsia" w:hAnsi="Arial" w:cs="Arial"/>
          <w:szCs w:val="28"/>
          <w:lang w:eastAsia="ko-KR"/>
        </w:rPr>
        <w:t xml:space="preserve"> </w:t>
      </w:r>
      <w:r>
        <w:rPr>
          <w:rFonts w:ascii="Arial" w:eastAsiaTheme="minorEastAsia" w:hAnsi="Arial" w:cs="Arial"/>
          <w:szCs w:val="28"/>
          <w:lang w:eastAsia="ko-KR"/>
        </w:rPr>
        <w:t>If we strictly follow the wording of current agreement, it seems that this is not allowed.</w:t>
      </w:r>
      <w:r w:rsidR="007D3658">
        <w:rPr>
          <w:rFonts w:ascii="Arial" w:eastAsiaTheme="minorEastAsia" w:hAnsi="Arial" w:cs="Arial"/>
          <w:szCs w:val="28"/>
          <w:lang w:eastAsia="ko-KR"/>
        </w:rPr>
        <w:t xml:space="preserve"> In our view, this should be allowed as SIB X of Cell P and Cell A is same</w:t>
      </w:r>
      <w:r w:rsidR="00CF6B87">
        <w:rPr>
          <w:rFonts w:ascii="Arial" w:eastAsiaTheme="minorEastAsia" w:hAnsi="Arial" w:cs="Arial"/>
          <w:szCs w:val="28"/>
          <w:lang w:eastAsia="ko-KR"/>
        </w:rPr>
        <w:t xml:space="preserve"> and UE is not required to acquire SIBX again in Cell A.</w:t>
      </w:r>
    </w:p>
    <w:p w14:paraId="7364FD2F" w14:textId="272AEC00" w:rsidR="00884C99" w:rsidRPr="00CF6B87" w:rsidRDefault="00887BFD" w:rsidP="00884C99">
      <w:pPr>
        <w:spacing w:after="0"/>
        <w:jc w:val="both"/>
        <w:rPr>
          <w:rFonts w:ascii="Arial" w:eastAsia="SimSun" w:hAnsi="Arial" w:cs="Arial"/>
          <w:b/>
          <w:bCs/>
          <w:lang w:val="en-GB" w:eastAsia="zh-CN"/>
        </w:rPr>
      </w:pPr>
      <w:r w:rsidRPr="00492BCE">
        <w:rPr>
          <w:rFonts w:ascii="Arial" w:eastAsiaTheme="minorEastAsia" w:hAnsi="Arial" w:cs="Arial"/>
          <w:b/>
          <w:szCs w:val="28"/>
          <w:lang w:eastAsia="ko-KR"/>
        </w:rPr>
        <w:t xml:space="preserve">Proposal 1: </w:t>
      </w:r>
      <w:r w:rsidR="00492BCE" w:rsidRPr="00492BCE">
        <w:rPr>
          <w:rFonts w:ascii="Arial" w:eastAsia="SimSun" w:hAnsi="Arial" w:cs="Arial"/>
          <w:b/>
          <w:bCs/>
          <w:lang w:val="en-GB" w:eastAsia="zh-CN"/>
        </w:rPr>
        <w:t xml:space="preserve">UE considers </w:t>
      </w:r>
      <w:r w:rsidR="00C842AC">
        <w:rPr>
          <w:rFonts w:ascii="Arial" w:eastAsia="SimSun" w:hAnsi="Arial" w:cs="Arial"/>
          <w:b/>
          <w:bCs/>
          <w:lang w:val="en-GB" w:eastAsia="zh-CN"/>
        </w:rPr>
        <w:t>SIB1 request</w:t>
      </w:r>
      <w:r w:rsidR="00492BCE" w:rsidRPr="00492BCE">
        <w:rPr>
          <w:rFonts w:ascii="Arial" w:eastAsia="SimSun" w:hAnsi="Arial" w:cs="Arial"/>
          <w:b/>
          <w:bCs/>
          <w:lang w:val="en-GB" w:eastAsia="zh-CN"/>
        </w:rPr>
        <w:t xml:space="preserve"> configuration only valid in directly succeeding cell reselection</w:t>
      </w:r>
      <w:r w:rsidR="0023311B">
        <w:rPr>
          <w:rFonts w:ascii="Arial" w:eastAsia="SimSun" w:hAnsi="Arial" w:cs="Arial"/>
          <w:b/>
          <w:bCs/>
          <w:lang w:val="en-GB" w:eastAsia="zh-CN"/>
        </w:rPr>
        <w:t xml:space="preserve"> to Cell P </w:t>
      </w:r>
      <w:r w:rsidR="00492BCE" w:rsidRPr="00492BCE">
        <w:rPr>
          <w:rFonts w:ascii="Arial" w:eastAsia="SimSun" w:hAnsi="Arial" w:cs="Arial"/>
          <w:b/>
          <w:bCs/>
          <w:lang w:val="en-GB" w:eastAsia="zh-CN"/>
        </w:rPr>
        <w:t xml:space="preserve">from </w:t>
      </w:r>
      <w:r w:rsidR="0023311B">
        <w:rPr>
          <w:rFonts w:ascii="Arial" w:eastAsia="SimSun" w:hAnsi="Arial" w:cs="Arial"/>
          <w:b/>
          <w:bCs/>
          <w:lang w:val="en-GB" w:eastAsia="zh-CN"/>
        </w:rPr>
        <w:t xml:space="preserve">Cell Q </w:t>
      </w:r>
      <w:r w:rsidR="00492BCE" w:rsidRPr="00492BCE">
        <w:rPr>
          <w:rFonts w:ascii="Arial" w:eastAsia="SimSun" w:hAnsi="Arial" w:cs="Arial"/>
          <w:b/>
          <w:bCs/>
          <w:lang w:val="en-GB" w:eastAsia="zh-CN"/>
        </w:rPr>
        <w:t xml:space="preserve">where the </w:t>
      </w:r>
      <w:r w:rsidR="0023311B">
        <w:rPr>
          <w:rFonts w:ascii="Arial" w:eastAsia="SimSun" w:hAnsi="Arial" w:cs="Arial"/>
          <w:b/>
          <w:bCs/>
          <w:lang w:val="en-GB" w:eastAsia="zh-CN"/>
        </w:rPr>
        <w:t>SIB1 request</w:t>
      </w:r>
      <w:r w:rsidR="0023311B" w:rsidRPr="00492BCE">
        <w:rPr>
          <w:rFonts w:ascii="Arial" w:eastAsia="SimSun" w:hAnsi="Arial" w:cs="Arial"/>
          <w:b/>
          <w:bCs/>
          <w:lang w:val="en-GB" w:eastAsia="zh-CN"/>
        </w:rPr>
        <w:t xml:space="preserve"> configuration </w:t>
      </w:r>
      <w:r w:rsidR="0023311B">
        <w:rPr>
          <w:rFonts w:ascii="Arial" w:eastAsia="SimSun" w:hAnsi="Arial" w:cs="Arial"/>
          <w:b/>
          <w:bCs/>
          <w:lang w:val="en-GB" w:eastAsia="zh-CN"/>
        </w:rPr>
        <w:t xml:space="preserve">is included in the </w:t>
      </w:r>
      <w:r w:rsidR="00492BCE" w:rsidRPr="00492BCE">
        <w:rPr>
          <w:rFonts w:ascii="Arial" w:eastAsia="SimSun" w:hAnsi="Arial" w:cs="Arial"/>
          <w:b/>
          <w:bCs/>
          <w:lang w:val="en-GB" w:eastAsia="zh-CN"/>
        </w:rPr>
        <w:t>SIB X</w:t>
      </w:r>
      <w:r w:rsidR="0023311B">
        <w:rPr>
          <w:rFonts w:ascii="Arial" w:eastAsia="SimSun" w:hAnsi="Arial" w:cs="Arial"/>
          <w:b/>
          <w:bCs/>
          <w:lang w:val="en-GB" w:eastAsia="zh-CN"/>
        </w:rPr>
        <w:t xml:space="preserve"> of Cell Q</w:t>
      </w:r>
      <w:r w:rsidR="00492BCE" w:rsidRPr="00492BCE">
        <w:rPr>
          <w:rFonts w:ascii="Arial" w:eastAsia="SimSun" w:hAnsi="Arial" w:cs="Arial"/>
          <w:b/>
          <w:bCs/>
          <w:lang w:val="en-GB" w:eastAsia="zh-CN"/>
        </w:rPr>
        <w:t>.</w:t>
      </w:r>
      <w:r w:rsidR="0023311B">
        <w:rPr>
          <w:rFonts w:ascii="Arial" w:eastAsia="SimSun" w:hAnsi="Arial" w:cs="Arial"/>
          <w:b/>
          <w:bCs/>
          <w:lang w:val="en-GB" w:eastAsia="zh-CN"/>
        </w:rPr>
        <w:t xml:space="preserve"> </w:t>
      </w:r>
      <w:r w:rsidR="00CF6B87">
        <w:rPr>
          <w:rFonts w:ascii="Arial" w:eastAsia="SimSun" w:hAnsi="Arial" w:cs="Arial"/>
          <w:b/>
          <w:bCs/>
          <w:lang w:val="en-GB" w:eastAsia="zh-CN"/>
        </w:rPr>
        <w:t>This SIB X of Cell Q is the SIB X acquired</w:t>
      </w:r>
      <w:r w:rsidR="00CF6B87" w:rsidRPr="00CF6B87">
        <w:rPr>
          <w:rFonts w:ascii="Arial" w:eastAsia="SimSun" w:hAnsi="Arial" w:cs="Arial"/>
          <w:b/>
          <w:bCs/>
          <w:lang w:val="en-GB" w:eastAsia="zh-CN"/>
        </w:rPr>
        <w:t xml:space="preserve"> </w:t>
      </w:r>
      <w:r w:rsidR="00CF6B87">
        <w:rPr>
          <w:rFonts w:ascii="Arial" w:eastAsia="SimSun" w:hAnsi="Arial" w:cs="Arial"/>
          <w:b/>
          <w:bCs/>
          <w:lang w:val="en-GB" w:eastAsia="zh-CN"/>
        </w:rPr>
        <w:t>from Cell Q, if SIB X is cell specific</w:t>
      </w:r>
      <w:r w:rsidR="00CF6B87">
        <w:rPr>
          <w:rFonts w:ascii="Arial" w:eastAsia="SimSun" w:hAnsi="Arial" w:cs="Arial"/>
          <w:b/>
          <w:bCs/>
          <w:lang w:val="en-GB" w:eastAsia="zh-CN"/>
        </w:rPr>
        <w:t xml:space="preserve">. </w:t>
      </w:r>
      <w:r w:rsidR="00CF6B87">
        <w:rPr>
          <w:rFonts w:ascii="Arial" w:eastAsia="SimSun" w:hAnsi="Arial" w:cs="Arial"/>
          <w:b/>
          <w:bCs/>
          <w:lang w:val="en-GB" w:eastAsia="zh-CN"/>
        </w:rPr>
        <w:t>This SIB X of Cell Q</w:t>
      </w:r>
      <w:r w:rsidR="00CF6B87" w:rsidRPr="00CF6B87">
        <w:rPr>
          <w:rFonts w:ascii="Arial" w:eastAsia="SimSun" w:hAnsi="Arial" w:cs="Arial"/>
          <w:b/>
          <w:bCs/>
          <w:lang w:val="en-GB" w:eastAsia="zh-CN"/>
        </w:rPr>
        <w:t xml:space="preserve"> </w:t>
      </w:r>
      <w:r w:rsidR="00CF6B87">
        <w:rPr>
          <w:rFonts w:ascii="Arial" w:eastAsia="SimSun" w:hAnsi="Arial" w:cs="Arial"/>
          <w:b/>
          <w:bCs/>
          <w:lang w:val="en-GB" w:eastAsia="zh-CN"/>
        </w:rPr>
        <w:t xml:space="preserve">is </w:t>
      </w:r>
      <w:r w:rsidR="00CF6B87">
        <w:rPr>
          <w:rFonts w:ascii="Arial" w:eastAsia="SimSun" w:hAnsi="Arial" w:cs="Arial"/>
          <w:b/>
          <w:bCs/>
          <w:lang w:val="en-GB" w:eastAsia="zh-CN"/>
        </w:rPr>
        <w:t xml:space="preserve">the SIB X </w:t>
      </w:r>
      <w:r w:rsidR="00CF6B87">
        <w:rPr>
          <w:rFonts w:ascii="Arial" w:eastAsia="SimSun" w:hAnsi="Arial" w:cs="Arial"/>
          <w:b/>
          <w:bCs/>
          <w:lang w:val="en-GB" w:eastAsia="zh-CN"/>
        </w:rPr>
        <w:t>acquired</w:t>
      </w:r>
      <w:r w:rsidR="00CF6B87" w:rsidRPr="00CF6B87">
        <w:rPr>
          <w:rFonts w:ascii="Arial" w:eastAsia="SimSun" w:hAnsi="Arial" w:cs="Arial"/>
          <w:b/>
          <w:bCs/>
          <w:lang w:val="en-GB" w:eastAsia="zh-CN"/>
        </w:rPr>
        <w:t xml:space="preserve"> </w:t>
      </w:r>
      <w:r w:rsidR="00CF6B87">
        <w:rPr>
          <w:rFonts w:ascii="Arial" w:eastAsia="SimSun" w:hAnsi="Arial" w:cs="Arial"/>
          <w:b/>
          <w:bCs/>
          <w:lang w:val="en-GB" w:eastAsia="zh-CN"/>
        </w:rPr>
        <w:t>from Cell Q</w:t>
      </w:r>
      <w:r w:rsidR="00CF6B87">
        <w:rPr>
          <w:rFonts w:ascii="Arial" w:eastAsia="SimSun" w:hAnsi="Arial" w:cs="Arial"/>
          <w:b/>
          <w:bCs/>
          <w:lang w:val="en-GB" w:eastAsia="zh-CN"/>
        </w:rPr>
        <w:t xml:space="preserve"> or </w:t>
      </w:r>
      <w:r w:rsidR="00CF6B87">
        <w:rPr>
          <w:rFonts w:ascii="Arial" w:eastAsia="SimSun" w:hAnsi="Arial" w:cs="Arial"/>
          <w:b/>
          <w:bCs/>
          <w:lang w:val="en-GB" w:eastAsia="zh-CN"/>
        </w:rPr>
        <w:t>any other cell with same system information area ID as the Cell Q, if SIB X is area specific</w:t>
      </w:r>
      <w:r w:rsidR="00CF6B87">
        <w:rPr>
          <w:rFonts w:ascii="Arial" w:eastAsia="SimSun" w:hAnsi="Arial" w:cs="Arial"/>
          <w:b/>
          <w:bCs/>
          <w:lang w:val="en-GB" w:eastAsia="zh-CN"/>
        </w:rPr>
        <w:t>.</w:t>
      </w:r>
    </w:p>
    <w:p w14:paraId="6687461A" w14:textId="2DD38C77" w:rsidR="0023311B" w:rsidRPr="000F0F4D" w:rsidRDefault="0023311B"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2.2. SIB1 reception after SIB request</w:t>
      </w:r>
    </w:p>
    <w:p w14:paraId="27C08048" w14:textId="12D9E7DA" w:rsidR="0023311B" w:rsidRPr="00BB0E87" w:rsidRDefault="0023311B" w:rsidP="0023311B">
      <w:pPr>
        <w:jc w:val="both"/>
        <w:rPr>
          <w:rFonts w:ascii="Arial" w:eastAsia="SimSun" w:hAnsi="Arial" w:cs="Arial"/>
          <w:bCs/>
          <w:lang w:val="en-GB" w:eastAsia="zh-CN"/>
        </w:rPr>
      </w:pPr>
      <w:r w:rsidRPr="00BB0E87">
        <w:rPr>
          <w:rFonts w:ascii="Arial" w:eastAsia="SimSun" w:hAnsi="Arial" w:cs="Arial"/>
          <w:bCs/>
          <w:lang w:val="en-GB" w:eastAsia="zh-CN"/>
        </w:rPr>
        <w:t>RAN2#126 agreement</w:t>
      </w:r>
    </w:p>
    <w:p w14:paraId="4CA040FB" w14:textId="4C47ED1C" w:rsidR="0023311B" w:rsidRPr="00BB0E87" w:rsidRDefault="0023311B" w:rsidP="00BB0E87">
      <w:pPr>
        <w:pStyle w:val="ListParagraph"/>
        <w:numPr>
          <w:ilvl w:val="0"/>
          <w:numId w:val="26"/>
        </w:numPr>
        <w:ind w:leftChars="0"/>
        <w:jc w:val="both"/>
        <w:rPr>
          <w:rFonts w:ascii="Arial" w:eastAsia="SimSun" w:hAnsi="Arial" w:cs="Arial"/>
          <w:bCs/>
          <w:lang w:val="en-GB" w:eastAsia="zh-CN"/>
        </w:rPr>
      </w:pPr>
      <w:r w:rsidRPr="00BB0E87">
        <w:rPr>
          <w:rFonts w:ascii="Arial" w:eastAsia="SimSun" w:hAnsi="Arial" w:cs="Arial"/>
          <w:bCs/>
          <w:lang w:val="en-GB" w:eastAsia="zh-CN"/>
        </w:rPr>
        <w:t>FFS if / when the UE monitors the OD-SIB1 upon reception of RAR</w:t>
      </w:r>
    </w:p>
    <w:p w14:paraId="2493C212" w14:textId="2B38879D" w:rsidR="00BB0E87" w:rsidRPr="00BB0E87" w:rsidRDefault="00BB0E87" w:rsidP="00BB0E87">
      <w:pPr>
        <w:jc w:val="both"/>
        <w:rPr>
          <w:rFonts w:ascii="Arial" w:eastAsia="SimSun" w:hAnsi="Arial" w:cs="Arial"/>
          <w:bCs/>
          <w:lang w:val="en-GB" w:eastAsia="zh-CN"/>
        </w:rPr>
      </w:pPr>
      <w:r w:rsidRPr="00BB0E87">
        <w:rPr>
          <w:rFonts w:ascii="Arial" w:eastAsia="SimSun" w:hAnsi="Arial" w:cs="Arial"/>
          <w:bCs/>
          <w:lang w:val="en-GB" w:eastAsia="zh-CN"/>
        </w:rPr>
        <w:t>RAN2#12</w:t>
      </w:r>
      <w:r>
        <w:rPr>
          <w:rFonts w:ascii="Arial" w:eastAsia="SimSun" w:hAnsi="Arial" w:cs="Arial"/>
          <w:bCs/>
          <w:lang w:val="en-GB" w:eastAsia="zh-CN"/>
        </w:rPr>
        <w:t>7</w:t>
      </w:r>
      <w:r w:rsidRPr="00BB0E87">
        <w:rPr>
          <w:rFonts w:ascii="Arial" w:eastAsia="SimSun" w:hAnsi="Arial" w:cs="Arial"/>
          <w:bCs/>
          <w:lang w:val="en-GB" w:eastAsia="zh-CN"/>
        </w:rPr>
        <w:t xml:space="preserve"> agreement</w:t>
      </w:r>
    </w:p>
    <w:p w14:paraId="4B7062D2" w14:textId="66C2D547" w:rsidR="00223B71" w:rsidRPr="00BB0E87" w:rsidRDefault="00572714" w:rsidP="00BB0E87">
      <w:pPr>
        <w:pStyle w:val="ListParagraph"/>
        <w:numPr>
          <w:ilvl w:val="0"/>
          <w:numId w:val="26"/>
        </w:numPr>
        <w:ind w:leftChars="0"/>
        <w:jc w:val="both"/>
        <w:rPr>
          <w:rFonts w:ascii="Arial" w:eastAsia="SimSun" w:hAnsi="Arial" w:cs="Arial"/>
          <w:bCs/>
          <w:lang w:val="en-GB" w:eastAsia="zh-CN"/>
        </w:rPr>
      </w:pPr>
      <w:r w:rsidRPr="00BB0E87">
        <w:rPr>
          <w:rFonts w:ascii="Arial" w:eastAsia="SimSun" w:hAnsi="Arial" w:cs="Arial"/>
          <w:bCs/>
          <w:lang w:val="en-GB" w:eastAsia="zh-CN"/>
        </w:rPr>
        <w:t>RAN2 assumes the UE is expected to receive the RAR responding to the preamble transmission for Msg1-based on-demand SIB1 procedure, as the baseline</w:t>
      </w:r>
    </w:p>
    <w:p w14:paraId="074B2599" w14:textId="0B524690" w:rsidR="0023311B" w:rsidRDefault="00BB0E87" w:rsidP="004579FB">
      <w:pPr>
        <w:jc w:val="both"/>
        <w:rPr>
          <w:rFonts w:ascii="Arial" w:eastAsia="SimSun" w:hAnsi="Arial" w:cs="Arial"/>
          <w:bCs/>
          <w:lang w:val="en-GB" w:eastAsia="zh-CN"/>
        </w:rPr>
      </w:pPr>
      <w:r w:rsidRPr="00BB0E87">
        <w:rPr>
          <w:rFonts w:ascii="Arial" w:eastAsia="SimSun" w:hAnsi="Arial" w:cs="Arial"/>
          <w:bCs/>
          <w:lang w:val="en-GB" w:eastAsia="zh-CN"/>
        </w:rPr>
        <w:t>Given the RAN2#127 agreement, it would be good to clarify that UE monitors/receive SIB1 after receiving the ack i.e. RAR responding to the preamble transmission for Msg1-based on-demand SIB1 procedure</w:t>
      </w:r>
      <w:r>
        <w:rPr>
          <w:rFonts w:ascii="Arial" w:eastAsia="SimSun" w:hAnsi="Arial" w:cs="Arial"/>
          <w:bCs/>
          <w:lang w:val="en-GB" w:eastAsia="zh-CN"/>
        </w:rPr>
        <w:t>. Monitoring will be in window defined by RAN1.</w:t>
      </w:r>
    </w:p>
    <w:p w14:paraId="63EE0CA8" w14:textId="05C9904C" w:rsidR="00BB0E87" w:rsidRPr="00BB0E87" w:rsidRDefault="00BB0E87" w:rsidP="004579FB">
      <w:pPr>
        <w:jc w:val="both"/>
        <w:rPr>
          <w:rFonts w:ascii="Arial" w:eastAsia="SimSun" w:hAnsi="Arial" w:cs="Arial"/>
          <w:b/>
          <w:bCs/>
          <w:lang w:val="en-GB" w:eastAsia="zh-CN"/>
        </w:rPr>
      </w:pPr>
      <w:r w:rsidRPr="00BB0E87">
        <w:rPr>
          <w:rFonts w:ascii="Arial" w:eastAsia="SimSun" w:hAnsi="Arial" w:cs="Arial"/>
          <w:b/>
          <w:bCs/>
          <w:lang w:val="en-GB" w:eastAsia="zh-CN"/>
        </w:rPr>
        <w:t>Proposal 2: UE monitors/receive SIB1 after receiving the ack i.e. RAR responding to the preamble transmission for Msg1-based on-demand SIB1 procedure. Monitoring will be in window defined by RAN1.</w:t>
      </w:r>
    </w:p>
    <w:p w14:paraId="6AF95AC2" w14:textId="4FE0D345" w:rsidR="004579FB" w:rsidRPr="000F0F4D" w:rsidRDefault="004579FB"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w:t>
      </w:r>
      <w:r w:rsidR="00BB0E87" w:rsidRPr="000F0F4D">
        <w:rPr>
          <w:rFonts w:eastAsiaTheme="minorEastAsia" w:cs="Arial"/>
          <w:sz w:val="28"/>
        </w:rPr>
        <w:t>3</w:t>
      </w:r>
      <w:r w:rsidRPr="000F0F4D">
        <w:rPr>
          <w:rFonts w:eastAsiaTheme="minorEastAsia" w:cs="Arial"/>
          <w:sz w:val="28"/>
        </w:rPr>
        <w:t>. UL carrier for SIB1 request</w:t>
      </w:r>
    </w:p>
    <w:p w14:paraId="7443AB66" w14:textId="77777777" w:rsidR="00492BCE" w:rsidRDefault="006A7AF9" w:rsidP="00287C0F">
      <w:pPr>
        <w:jc w:val="both"/>
        <w:rPr>
          <w:rFonts w:ascii="Arial" w:eastAsiaTheme="minorEastAsia" w:hAnsi="Arial" w:cs="Arial"/>
          <w:lang w:eastAsia="ko-KR"/>
        </w:rPr>
      </w:pPr>
      <w:r>
        <w:rPr>
          <w:rFonts w:ascii="Arial" w:eastAsiaTheme="minorEastAsia" w:hAnsi="Arial" w:cs="Arial"/>
          <w:lang w:eastAsia="ko-KR"/>
        </w:rPr>
        <w:t xml:space="preserve">In legacy SI request is supported for both SUL and NUL. </w:t>
      </w:r>
      <w:r w:rsidR="00C30654" w:rsidRPr="00C30654">
        <w:rPr>
          <w:rFonts w:ascii="Arial" w:eastAsiaTheme="minorEastAsia" w:hAnsi="Arial" w:cs="Arial"/>
          <w:lang w:eastAsia="ko-KR"/>
        </w:rPr>
        <w:t xml:space="preserve">Cell which supports on demand SIB1 can be configured with both SUL and NUL. So SIB1 request </w:t>
      </w:r>
      <w:r w:rsidR="004579FB">
        <w:rPr>
          <w:rFonts w:ascii="Arial" w:eastAsiaTheme="minorEastAsia" w:hAnsi="Arial" w:cs="Arial"/>
          <w:lang w:eastAsia="ko-KR"/>
        </w:rPr>
        <w:t xml:space="preserve">should be </w:t>
      </w:r>
      <w:r w:rsidR="00C30654" w:rsidRPr="00C30654">
        <w:rPr>
          <w:rFonts w:ascii="Arial" w:eastAsiaTheme="minorEastAsia" w:hAnsi="Arial" w:cs="Arial"/>
          <w:lang w:eastAsia="ko-KR"/>
        </w:rPr>
        <w:t>supported for both SUL and NUL. UE should select the UL carrier before transmitting SIB1 request.</w:t>
      </w:r>
      <w:r w:rsidR="004579FB">
        <w:rPr>
          <w:rFonts w:ascii="Arial" w:eastAsiaTheme="minorEastAsia" w:hAnsi="Arial" w:cs="Arial"/>
          <w:lang w:eastAsia="ko-KR"/>
        </w:rPr>
        <w:t xml:space="preserve"> Since SIB1 request is based on random access and UL carrier selection is performed at the initiation of random access procedure in legacy, both NUL and SUL can easily be supported for SIB1 request. </w:t>
      </w:r>
    </w:p>
    <w:p w14:paraId="4CFA8755" w14:textId="622557E8" w:rsidR="00492BCE" w:rsidRDefault="004579FB" w:rsidP="00287C0F">
      <w:pPr>
        <w:jc w:val="both"/>
        <w:rPr>
          <w:rFonts w:ascii="Arial" w:eastAsiaTheme="minorEastAsia" w:hAnsi="Arial" w:cs="Arial"/>
          <w:lang w:eastAsia="ko-KR"/>
        </w:rPr>
      </w:pPr>
      <w:r>
        <w:rPr>
          <w:rFonts w:ascii="Arial" w:eastAsiaTheme="minorEastAsia" w:hAnsi="Arial" w:cs="Arial"/>
          <w:lang w:eastAsia="ko-KR"/>
        </w:rPr>
        <w:t>Not supporting SUL</w:t>
      </w:r>
      <w:r w:rsidR="00492BCE">
        <w:rPr>
          <w:rFonts w:ascii="Arial" w:eastAsiaTheme="minorEastAsia" w:hAnsi="Arial" w:cs="Arial"/>
          <w:lang w:eastAsia="ko-KR"/>
        </w:rPr>
        <w:t xml:space="preserve"> for SIB1 request</w:t>
      </w:r>
      <w:r w:rsidR="00884C99">
        <w:rPr>
          <w:rFonts w:ascii="Arial" w:eastAsiaTheme="minorEastAsia" w:hAnsi="Arial" w:cs="Arial"/>
          <w:lang w:eastAsia="ko-KR"/>
        </w:rPr>
        <w:t xml:space="preserve"> has more specification effort</w:t>
      </w:r>
      <w:r w:rsidR="00492BCE">
        <w:rPr>
          <w:rFonts w:ascii="Arial" w:eastAsiaTheme="minorEastAsia" w:hAnsi="Arial" w:cs="Arial"/>
          <w:lang w:eastAsia="ko-KR"/>
        </w:rPr>
        <w:t xml:space="preserve">: </w:t>
      </w:r>
    </w:p>
    <w:p w14:paraId="30A2EC71" w14:textId="524642B3" w:rsid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a)</w:t>
      </w:r>
      <w:r w:rsidR="00884C99">
        <w:rPr>
          <w:rFonts w:ascii="Arial" w:eastAsiaTheme="minorEastAsia" w:hAnsi="Arial" w:cs="Arial"/>
          <w:lang w:eastAsia="ko-KR"/>
        </w:rPr>
        <w:t xml:space="preserve"> there is </w:t>
      </w:r>
      <w:r w:rsidR="004579FB" w:rsidRPr="00492BCE">
        <w:rPr>
          <w:rFonts w:ascii="Arial" w:eastAsiaTheme="minorEastAsia" w:hAnsi="Arial" w:cs="Arial"/>
          <w:lang w:eastAsia="ko-KR"/>
        </w:rPr>
        <w:t>impact on random access procedure as exception (i.e. no UL carrier selection for the case random access procedure is initiated for SIB1 request)</w:t>
      </w:r>
      <w:r w:rsidR="00884C99">
        <w:rPr>
          <w:rFonts w:ascii="Arial" w:eastAsiaTheme="minorEastAsia" w:hAnsi="Arial" w:cs="Arial"/>
          <w:lang w:eastAsia="ko-KR"/>
        </w:rPr>
        <w:t xml:space="preserve"> </w:t>
      </w:r>
      <w:r w:rsidR="004579FB" w:rsidRPr="00492BCE">
        <w:rPr>
          <w:rFonts w:ascii="Arial" w:eastAsiaTheme="minorEastAsia" w:hAnsi="Arial" w:cs="Arial"/>
          <w:lang w:eastAsia="ko-KR"/>
        </w:rPr>
        <w:t>need</w:t>
      </w:r>
      <w:r w:rsidR="006A7AF9" w:rsidRPr="00492BCE">
        <w:rPr>
          <w:rFonts w:ascii="Arial" w:eastAsiaTheme="minorEastAsia" w:hAnsi="Arial" w:cs="Arial"/>
          <w:lang w:eastAsia="ko-KR"/>
        </w:rPr>
        <w:t xml:space="preserve"> </w:t>
      </w:r>
      <w:r w:rsidR="004579FB" w:rsidRPr="00492BCE">
        <w:rPr>
          <w:rFonts w:ascii="Arial" w:eastAsiaTheme="minorEastAsia" w:hAnsi="Arial" w:cs="Arial"/>
          <w:lang w:eastAsia="ko-KR"/>
        </w:rPr>
        <w:t>to be defined in MAC spec</w:t>
      </w:r>
      <w:r w:rsidR="00884C99">
        <w:rPr>
          <w:rFonts w:ascii="Arial" w:eastAsiaTheme="minorEastAsia" w:hAnsi="Arial" w:cs="Arial"/>
          <w:lang w:eastAsia="ko-KR"/>
        </w:rPr>
        <w:t>.</w:t>
      </w:r>
    </w:p>
    <w:p w14:paraId="507141B6" w14:textId="6BC11D0B" w:rsidR="00C30654" w:rsidRPr="00492BCE" w:rsidRDefault="00492BCE" w:rsidP="00492BCE">
      <w:pPr>
        <w:pStyle w:val="ListParagraph"/>
        <w:numPr>
          <w:ilvl w:val="0"/>
          <w:numId w:val="26"/>
        </w:numPr>
        <w:ind w:leftChars="0"/>
        <w:jc w:val="both"/>
        <w:rPr>
          <w:rFonts w:ascii="Arial" w:eastAsiaTheme="minorEastAsia" w:hAnsi="Arial" w:cs="Arial"/>
          <w:lang w:eastAsia="ko-KR"/>
        </w:rPr>
      </w:pPr>
      <w:r w:rsidRPr="00492BCE">
        <w:rPr>
          <w:rFonts w:ascii="Arial" w:eastAsiaTheme="minorEastAsia" w:hAnsi="Arial" w:cs="Arial"/>
          <w:lang w:eastAsia="ko-KR"/>
        </w:rPr>
        <w:t>b) we need to specify that cell supporting SUL does not provide SIB1 on demand. The reason is that if cell supporting SUL provide</w:t>
      </w:r>
      <w:r>
        <w:rPr>
          <w:rFonts w:ascii="Arial" w:eastAsiaTheme="minorEastAsia" w:hAnsi="Arial" w:cs="Arial"/>
          <w:lang w:eastAsia="ko-KR"/>
        </w:rPr>
        <w:t>s</w:t>
      </w:r>
      <w:r w:rsidRPr="00492BCE">
        <w:rPr>
          <w:rFonts w:ascii="Arial" w:eastAsiaTheme="minorEastAsia" w:hAnsi="Arial" w:cs="Arial"/>
          <w:lang w:eastAsia="ko-KR"/>
        </w:rPr>
        <w:t xml:space="preserve"> SIB1 on demand and UE is not in NUL coverage, UE will not be able to acquire SIB1 in the absence of SIB1 request configuration for SUL.</w:t>
      </w:r>
    </w:p>
    <w:p w14:paraId="68AF7054" w14:textId="02DDBE68" w:rsidR="00492BCE" w:rsidRPr="00185589" w:rsidRDefault="00C30654" w:rsidP="00185589">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BB0E87">
        <w:rPr>
          <w:rFonts w:ascii="Arial" w:eastAsiaTheme="minorEastAsia" w:hAnsi="Arial" w:cs="Arial"/>
          <w:b/>
          <w:lang w:eastAsia="ko-KR"/>
        </w:rPr>
        <w:t>3</w:t>
      </w:r>
      <w:r w:rsidRPr="00C30654">
        <w:rPr>
          <w:rFonts w:ascii="Arial" w:eastAsiaTheme="minorEastAsia" w:hAnsi="Arial" w:cs="Arial"/>
          <w:b/>
          <w:lang w:eastAsia="ko-KR"/>
        </w:rPr>
        <w:t>: SIB 1 request is supported for both SUL and NUL.</w:t>
      </w:r>
    </w:p>
    <w:p w14:paraId="7BE2C0B4" w14:textId="5F84DDC9" w:rsidR="00E719BB" w:rsidRPr="000F0F4D" w:rsidRDefault="000F3554" w:rsidP="000F0F4D">
      <w:pPr>
        <w:pStyle w:val="Heading2"/>
        <w:numPr>
          <w:ilvl w:val="0"/>
          <w:numId w:val="0"/>
        </w:numPr>
        <w:ind w:left="576" w:hanging="576"/>
        <w:jc w:val="both"/>
        <w:rPr>
          <w:rFonts w:eastAsiaTheme="minorEastAsia" w:cs="Arial"/>
          <w:sz w:val="28"/>
        </w:rPr>
      </w:pPr>
      <w:r w:rsidRPr="000F0F4D">
        <w:rPr>
          <w:rFonts w:eastAsiaTheme="minorEastAsia" w:cs="Arial"/>
          <w:sz w:val="28"/>
        </w:rPr>
        <w:t>2.</w:t>
      </w:r>
      <w:r w:rsidR="00BB0E87" w:rsidRPr="000F0F4D">
        <w:rPr>
          <w:rFonts w:eastAsiaTheme="minorEastAsia" w:cs="Arial"/>
          <w:sz w:val="28"/>
        </w:rPr>
        <w:t>4</w:t>
      </w:r>
      <w:r w:rsidRPr="000F0F4D">
        <w:rPr>
          <w:rFonts w:eastAsiaTheme="minorEastAsia" w:cs="Arial"/>
          <w:sz w:val="28"/>
        </w:rPr>
        <w:t xml:space="preserve"> </w:t>
      </w:r>
      <w:r w:rsidR="00E719BB" w:rsidRPr="000F0F4D">
        <w:rPr>
          <w:rFonts w:eastAsiaTheme="minorEastAsia" w:cs="Arial"/>
          <w:sz w:val="28"/>
        </w:rPr>
        <w:t>Msg1 repetitions for SIB1 request</w:t>
      </w:r>
    </w:p>
    <w:p w14:paraId="65A553A2" w14:textId="0C10B17A" w:rsidR="00E719BB" w:rsidRDefault="00E719BB" w:rsidP="00E719BB">
      <w:pPr>
        <w:jc w:val="both"/>
        <w:rPr>
          <w:rFonts w:ascii="Arial" w:eastAsiaTheme="minorEastAsia" w:hAnsi="Arial" w:cs="Arial"/>
          <w:lang w:eastAsia="ko-KR"/>
        </w:rPr>
      </w:pPr>
      <w:r w:rsidRPr="00E719BB">
        <w:rPr>
          <w:rFonts w:ascii="Arial" w:eastAsiaTheme="minorEastAsia" w:hAnsi="Arial" w:cs="Arial"/>
          <w:lang w:eastAsia="ko-KR"/>
        </w:rPr>
        <w:t xml:space="preserve">Msg1 repetitions is supported for UL coverage in R18 for random access (including Msg1 based SI request). </w:t>
      </w:r>
      <w:r>
        <w:rPr>
          <w:rFonts w:ascii="Arial" w:eastAsiaTheme="minorEastAsia" w:hAnsi="Arial" w:cs="Arial"/>
          <w:lang w:eastAsia="ko-KR"/>
        </w:rPr>
        <w:t xml:space="preserve">RACH based SIB1 request </w:t>
      </w:r>
      <w:r w:rsidR="00F516B1">
        <w:rPr>
          <w:rFonts w:ascii="Arial" w:eastAsiaTheme="minorEastAsia" w:hAnsi="Arial" w:cs="Arial"/>
          <w:lang w:eastAsia="ko-KR"/>
        </w:rPr>
        <w:t xml:space="preserve">(similar to Msg1 based SI request) </w:t>
      </w:r>
      <w:r>
        <w:rPr>
          <w:rFonts w:ascii="Arial" w:eastAsiaTheme="minorEastAsia" w:hAnsi="Arial" w:cs="Arial"/>
          <w:lang w:eastAsia="ko-KR"/>
        </w:rPr>
        <w:t xml:space="preserve">is agreed for on-demand SIB1. </w:t>
      </w:r>
      <w:r w:rsidR="005C7098">
        <w:rPr>
          <w:rFonts w:ascii="Arial" w:eastAsiaTheme="minorEastAsia" w:hAnsi="Arial" w:cs="Arial"/>
          <w:lang w:eastAsia="ko-KR"/>
        </w:rPr>
        <w:t>So,</w:t>
      </w:r>
      <w:r>
        <w:rPr>
          <w:rFonts w:ascii="Arial" w:eastAsiaTheme="minorEastAsia" w:hAnsi="Arial" w:cs="Arial"/>
          <w:lang w:eastAsia="ko-KR"/>
        </w:rPr>
        <w:t xml:space="preserve"> it is reasonable to support Msg1 repetitions for SIB1 request</w:t>
      </w:r>
      <w:r w:rsidR="000F3554">
        <w:rPr>
          <w:rFonts w:ascii="Arial" w:eastAsiaTheme="minorEastAsia" w:hAnsi="Arial" w:cs="Arial"/>
          <w:lang w:eastAsia="ko-KR"/>
        </w:rPr>
        <w:t xml:space="preserve"> for better UL coverage</w:t>
      </w:r>
      <w:r>
        <w:rPr>
          <w:rFonts w:ascii="Arial" w:eastAsiaTheme="minorEastAsia" w:hAnsi="Arial" w:cs="Arial"/>
          <w:lang w:eastAsia="ko-KR"/>
        </w:rPr>
        <w:t xml:space="preserve">. </w:t>
      </w:r>
    </w:p>
    <w:p w14:paraId="68CDDE5A" w14:textId="57532138" w:rsidR="00FC6115" w:rsidRPr="00884C99" w:rsidRDefault="00187FEA" w:rsidP="00884C99">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BB0E87">
        <w:rPr>
          <w:rFonts w:ascii="Arial" w:eastAsiaTheme="minorEastAsia" w:hAnsi="Arial" w:cs="Arial"/>
          <w:b/>
          <w:lang w:eastAsia="ko-KR"/>
        </w:rPr>
        <w:t>4</w:t>
      </w:r>
      <w:r w:rsidRPr="00187FEA">
        <w:rPr>
          <w:rFonts w:ascii="Arial" w:eastAsiaTheme="minorEastAsia" w:hAnsi="Arial" w:cs="Arial"/>
          <w:b/>
          <w:lang w:eastAsia="ko-KR"/>
        </w:rPr>
        <w:t>: Msg1 repetitions is supported for SIB1 request.</w:t>
      </w:r>
    </w:p>
    <w:p w14:paraId="5EC84883" w14:textId="274DEF80" w:rsidR="00FC6115" w:rsidRPr="00C842AC" w:rsidRDefault="00C842AC" w:rsidP="00C842AC">
      <w:pPr>
        <w:pStyle w:val="Heading2"/>
        <w:numPr>
          <w:ilvl w:val="0"/>
          <w:numId w:val="0"/>
        </w:numPr>
        <w:ind w:left="576" w:hanging="576"/>
        <w:jc w:val="both"/>
        <w:rPr>
          <w:rFonts w:eastAsiaTheme="minorEastAsia" w:cs="Arial"/>
          <w:sz w:val="28"/>
        </w:rPr>
      </w:pPr>
      <w:r>
        <w:rPr>
          <w:rFonts w:eastAsiaTheme="minorEastAsia" w:cs="Arial"/>
          <w:sz w:val="28"/>
        </w:rPr>
        <w:lastRenderedPageBreak/>
        <w:t>2.</w:t>
      </w:r>
      <w:r w:rsidR="00BB0E87">
        <w:rPr>
          <w:rFonts w:eastAsiaTheme="minorEastAsia" w:cs="Arial"/>
          <w:sz w:val="28"/>
        </w:rPr>
        <w:t>5</w:t>
      </w:r>
      <w:r>
        <w:rPr>
          <w:rFonts w:eastAsiaTheme="minorEastAsia" w:cs="Arial"/>
          <w:sz w:val="28"/>
        </w:rPr>
        <w:t xml:space="preserve"> </w:t>
      </w:r>
      <w:r w:rsidR="00FC6115" w:rsidRPr="00C842AC">
        <w:rPr>
          <w:rFonts w:eastAsiaTheme="minorEastAsia" w:cs="Arial"/>
          <w:sz w:val="28"/>
        </w:rPr>
        <w:t>SIB1 request in RRC_CONNECTED</w:t>
      </w:r>
    </w:p>
    <w:p w14:paraId="7EDCC49B" w14:textId="77777777" w:rsidR="00E61F8C" w:rsidRDefault="00E61F8C" w:rsidP="00E61F8C">
      <w:pPr>
        <w:jc w:val="center"/>
      </w:pPr>
      <w:r>
        <w:object w:dxaOrig="9793" w:dyaOrig="5821" w14:anchorId="65300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13pt" o:ole="">
            <v:imagedata r:id="rId8" o:title=""/>
          </v:shape>
          <o:OLEObject Type="Embed" ProgID="Visio.Drawing.15" ShapeID="_x0000_i1025" DrawAspect="Content" ObjectID="_1800258565" r:id="rId9"/>
        </w:object>
      </w:r>
    </w:p>
    <w:p w14:paraId="766F7686" w14:textId="77777777" w:rsidR="00E61F8C" w:rsidRPr="00C842AC" w:rsidRDefault="00E61F8C" w:rsidP="00E61F8C">
      <w:pPr>
        <w:jc w:val="center"/>
        <w:rPr>
          <w:rFonts w:ascii="Arial" w:eastAsiaTheme="minorEastAsia" w:hAnsi="Arial" w:cs="Arial"/>
          <w:b/>
          <w:lang w:eastAsia="ko-KR"/>
        </w:rPr>
      </w:pPr>
      <w:r w:rsidRPr="00C842AC">
        <w:rPr>
          <w:rFonts w:ascii="Arial" w:eastAsiaTheme="minorEastAsia" w:hAnsi="Arial" w:cs="Arial"/>
          <w:b/>
          <w:lang w:eastAsia="ko-KR"/>
        </w:rPr>
        <w:t>Figure 1</w:t>
      </w:r>
    </w:p>
    <w:p w14:paraId="5CBECB2D" w14:textId="6CCB9B0F" w:rsidR="00C92332" w:rsidRPr="00C842AC" w:rsidRDefault="00C842AC" w:rsidP="00C842AC">
      <w:pPr>
        <w:jc w:val="both"/>
        <w:rPr>
          <w:rFonts w:ascii="Arial" w:eastAsiaTheme="minorEastAsia" w:hAnsi="Arial" w:cs="Arial"/>
          <w:u w:val="single"/>
          <w:lang w:eastAsia="ko-KR"/>
        </w:rPr>
      </w:pPr>
      <w:r w:rsidRPr="00C842AC">
        <w:rPr>
          <w:rFonts w:ascii="Arial" w:eastAsiaTheme="minorEastAsia" w:hAnsi="Arial" w:cs="Arial"/>
          <w:u w:val="single"/>
          <w:lang w:eastAsia="ko-KR"/>
        </w:rPr>
        <w:t>Input from RAN Plenary o</w:t>
      </w:r>
      <w:r w:rsidR="00790D3A" w:rsidRPr="00C842AC">
        <w:rPr>
          <w:rFonts w:ascii="Arial" w:eastAsiaTheme="minorEastAsia" w:hAnsi="Arial" w:cs="Arial"/>
          <w:u w:val="single"/>
          <w:lang w:eastAsia="ko-KR"/>
        </w:rPr>
        <w:t>n RRC Connected mode</w:t>
      </w:r>
    </w:p>
    <w:p w14:paraId="1E8554F1" w14:textId="2AF6B770" w:rsidR="00C92332" w:rsidRPr="00C842AC" w:rsidRDefault="00790D3A" w:rsidP="00C842AC">
      <w:pPr>
        <w:pStyle w:val="ListParagraph"/>
        <w:numPr>
          <w:ilvl w:val="0"/>
          <w:numId w:val="26"/>
        </w:numPr>
        <w:tabs>
          <w:tab w:val="num" w:pos="1440"/>
        </w:tabs>
        <w:ind w:leftChars="0"/>
        <w:jc w:val="both"/>
        <w:rPr>
          <w:rFonts w:ascii="Arial" w:eastAsiaTheme="minorEastAsia" w:hAnsi="Arial" w:cs="Arial"/>
          <w:lang w:eastAsia="ko-KR"/>
        </w:rPr>
      </w:pPr>
      <w:r w:rsidRPr="00C842AC">
        <w:rPr>
          <w:rFonts w:ascii="Arial" w:eastAsiaTheme="minorEastAsia" w:hAnsi="Arial" w:cs="Arial"/>
          <w:lang w:eastAsia="ko-KR"/>
        </w:rPr>
        <w:t xml:space="preserve">The scope of WID will not be updated to include RRC Connected.  </w:t>
      </w:r>
    </w:p>
    <w:p w14:paraId="7C1861FC" w14:textId="3D870956" w:rsidR="00C92332" w:rsidRPr="00C842AC" w:rsidRDefault="00790D3A" w:rsidP="00C842AC">
      <w:pPr>
        <w:pStyle w:val="ListParagraph"/>
        <w:numPr>
          <w:ilvl w:val="0"/>
          <w:numId w:val="26"/>
        </w:numPr>
        <w:tabs>
          <w:tab w:val="num" w:pos="1440"/>
        </w:tabs>
        <w:ind w:leftChars="0"/>
        <w:jc w:val="both"/>
        <w:rPr>
          <w:rFonts w:ascii="Arial" w:eastAsiaTheme="minorEastAsia" w:hAnsi="Arial" w:cs="Arial"/>
          <w:lang w:eastAsia="ko-KR"/>
        </w:rPr>
      </w:pPr>
      <w:r w:rsidRPr="00C842AC">
        <w:rPr>
          <w:rFonts w:ascii="Arial" w:eastAsiaTheme="minorEastAsia" w:hAnsi="Arial" w:cs="Arial"/>
          <w:lang w:eastAsia="ko-KR"/>
        </w:rPr>
        <w:t xml:space="preserve">However, RAN2 will address the specific case of RLF, to use the same procedure as idle/inactive to request OD-SIB1 transmission.  No need to change the scope of WI to indicate this. </w:t>
      </w:r>
    </w:p>
    <w:p w14:paraId="653865DD" w14:textId="15B3EF36" w:rsidR="00C842AC" w:rsidRPr="00C842AC" w:rsidRDefault="00C842AC" w:rsidP="00FC6115">
      <w:pPr>
        <w:jc w:val="both"/>
        <w:rPr>
          <w:rFonts w:ascii="Arial" w:eastAsiaTheme="minorEastAsia" w:hAnsi="Arial" w:cs="Arial"/>
          <w:lang w:eastAsia="ko-KR"/>
        </w:rPr>
      </w:pPr>
      <w:r w:rsidRPr="00C842AC">
        <w:rPr>
          <w:rFonts w:ascii="Arial" w:eastAsiaTheme="minorEastAsia" w:hAnsi="Arial" w:cs="Arial"/>
          <w:lang w:eastAsia="ko-KR"/>
        </w:rPr>
        <w:t>Figure</w:t>
      </w:r>
      <w:r w:rsidR="00952E6B">
        <w:rPr>
          <w:rFonts w:ascii="Arial" w:eastAsiaTheme="minorEastAsia" w:hAnsi="Arial" w:cs="Arial"/>
          <w:lang w:eastAsia="ko-KR"/>
        </w:rPr>
        <w:t xml:space="preserve"> 1</w:t>
      </w:r>
      <w:r w:rsidRPr="00C842AC">
        <w:rPr>
          <w:rFonts w:ascii="Arial" w:eastAsiaTheme="minorEastAsia" w:hAnsi="Arial" w:cs="Arial"/>
          <w:lang w:eastAsia="ko-KR"/>
        </w:rPr>
        <w:t xml:space="preserve"> illustrates the scenario of SIB1 request to </w:t>
      </w:r>
      <w:r w:rsidR="00A25D5E">
        <w:rPr>
          <w:rFonts w:ascii="Arial" w:eastAsiaTheme="minorEastAsia" w:hAnsi="Arial" w:cs="Arial"/>
          <w:lang w:eastAsia="ko-KR"/>
        </w:rPr>
        <w:t xml:space="preserve">the </w:t>
      </w:r>
      <w:r w:rsidRPr="00C842AC">
        <w:rPr>
          <w:rFonts w:ascii="Arial" w:eastAsiaTheme="minorEastAsia" w:hAnsi="Arial" w:cs="Arial"/>
          <w:lang w:eastAsia="ko-KR"/>
        </w:rPr>
        <w:t>selected cell upon RLF</w:t>
      </w:r>
      <w:r>
        <w:rPr>
          <w:rFonts w:ascii="Arial" w:eastAsiaTheme="minorEastAsia" w:hAnsi="Arial" w:cs="Arial"/>
          <w:lang w:eastAsia="ko-KR"/>
        </w:rPr>
        <w:t>:</w:t>
      </w:r>
    </w:p>
    <w:p w14:paraId="57238233" w14:textId="32ECAD01" w:rsidR="007577A1" w:rsidRPr="007577A1" w:rsidRDefault="007577A1" w:rsidP="007577A1">
      <w:pPr>
        <w:autoSpaceDE w:val="0"/>
        <w:autoSpaceDN w:val="0"/>
        <w:spacing w:after="0"/>
        <w:jc w:val="both"/>
        <w:rPr>
          <w:rFonts w:ascii="Arial" w:hAnsi="Arial" w:cs="Arial"/>
        </w:rPr>
      </w:pPr>
      <w:r w:rsidRPr="007577A1">
        <w:rPr>
          <w:rFonts w:ascii="Arial" w:hAnsi="Arial" w:cs="Arial"/>
        </w:rPr>
        <w:t>Inorder for this procedure to work, we need to specify the following</w:t>
      </w:r>
      <w:r w:rsidR="00A25D5E">
        <w:rPr>
          <w:rFonts w:ascii="Arial" w:hAnsi="Arial" w:cs="Arial"/>
        </w:rPr>
        <w:t>:</w:t>
      </w:r>
    </w:p>
    <w:p w14:paraId="4E82B530" w14:textId="3CB5D6A8"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UE supporting SIB1 request acquires and maintains SIB</w:t>
      </w:r>
      <w:r w:rsidR="00A25D5E">
        <w:rPr>
          <w:rFonts w:ascii="Arial" w:hAnsi="Arial" w:cs="Arial"/>
        </w:rPr>
        <w:t xml:space="preserve"> </w:t>
      </w:r>
      <w:r w:rsidRPr="007577A1">
        <w:rPr>
          <w:rFonts w:ascii="Arial" w:hAnsi="Arial" w:cs="Arial"/>
        </w:rPr>
        <w:t>X in RRC_CONNECTED.</w:t>
      </w:r>
    </w:p>
    <w:p w14:paraId="27FC9B2F" w14:textId="609008D2"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RRC system information request needs to include SIB X</w:t>
      </w:r>
    </w:p>
    <w:p w14:paraId="1D7B8C5A" w14:textId="26F8B5F6"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RRC reconfiguration message needs to include SIB</w:t>
      </w:r>
      <w:r w:rsidR="00A25D5E">
        <w:rPr>
          <w:rFonts w:ascii="Arial" w:hAnsi="Arial" w:cs="Arial"/>
        </w:rPr>
        <w:t xml:space="preserve"> </w:t>
      </w:r>
      <w:r w:rsidRPr="007577A1">
        <w:rPr>
          <w:rFonts w:ascii="Arial" w:hAnsi="Arial" w:cs="Arial"/>
        </w:rPr>
        <w:t>X</w:t>
      </w:r>
    </w:p>
    <w:p w14:paraId="23CFF333" w14:textId="2E696A6C" w:rsidR="007577A1" w:rsidRPr="007577A1" w:rsidRDefault="007577A1" w:rsidP="007577A1">
      <w:pPr>
        <w:pStyle w:val="ListParagraph"/>
        <w:numPr>
          <w:ilvl w:val="0"/>
          <w:numId w:val="26"/>
        </w:numPr>
        <w:autoSpaceDE w:val="0"/>
        <w:autoSpaceDN w:val="0"/>
        <w:spacing w:after="0"/>
        <w:ind w:leftChars="0"/>
        <w:jc w:val="both"/>
        <w:rPr>
          <w:rFonts w:ascii="Arial" w:hAnsi="Arial" w:cs="Arial"/>
        </w:rPr>
      </w:pPr>
      <w:r w:rsidRPr="007577A1">
        <w:rPr>
          <w:rFonts w:ascii="Arial" w:hAnsi="Arial" w:cs="Arial"/>
        </w:rPr>
        <w:t>Mechanism to validate that last acquired SIB</w:t>
      </w:r>
      <w:r w:rsidR="00A25D5E">
        <w:rPr>
          <w:rFonts w:ascii="Arial" w:hAnsi="Arial" w:cs="Arial"/>
        </w:rPr>
        <w:t xml:space="preserve"> </w:t>
      </w:r>
      <w:r w:rsidRPr="007577A1">
        <w:rPr>
          <w:rFonts w:ascii="Arial" w:hAnsi="Arial" w:cs="Arial"/>
        </w:rPr>
        <w:t>X in current PCell is valid at the time SIB1 request is sent to cell</w:t>
      </w:r>
      <w:r>
        <w:rPr>
          <w:rFonts w:ascii="Arial" w:hAnsi="Arial" w:cs="Arial"/>
        </w:rPr>
        <w:t xml:space="preserve"> selected for connection re-establishment</w:t>
      </w:r>
      <w:r w:rsidRPr="007577A1">
        <w:rPr>
          <w:rFonts w:ascii="Arial" w:hAnsi="Arial" w:cs="Arial"/>
        </w:rPr>
        <w:t>.</w:t>
      </w:r>
    </w:p>
    <w:p w14:paraId="500E81C6" w14:textId="58BCB6E9" w:rsidR="00E81BD5" w:rsidRDefault="007577A1" w:rsidP="00DD4E19">
      <w:pPr>
        <w:pStyle w:val="ListParagraph"/>
        <w:numPr>
          <w:ilvl w:val="1"/>
          <w:numId w:val="26"/>
        </w:numPr>
        <w:spacing w:after="0"/>
        <w:ind w:leftChars="0"/>
        <w:contextualSpacing/>
        <w:jc w:val="both"/>
        <w:rPr>
          <w:rFonts w:ascii="Arial" w:hAnsi="Arial" w:cs="Arial"/>
        </w:rPr>
      </w:pPr>
      <w:r w:rsidRPr="007577A1">
        <w:rPr>
          <w:rFonts w:ascii="Arial" w:hAnsi="Arial" w:cs="Arial"/>
        </w:rPr>
        <w:t>Example, UE may send SIB1 request to Cell B, if the SIB1 request configuration acquired from Cell A includes SIB1 request configuration of Cell B and the SIB1 request configuration was acquired in the current modification period.</w:t>
      </w:r>
    </w:p>
    <w:p w14:paraId="28E2DA81" w14:textId="77777777" w:rsidR="007D03CF" w:rsidRDefault="007D03CF" w:rsidP="007D03CF">
      <w:pPr>
        <w:spacing w:after="0"/>
        <w:contextualSpacing/>
        <w:jc w:val="both"/>
        <w:rPr>
          <w:rFonts w:ascii="Arial" w:hAnsi="Arial" w:cs="Arial"/>
        </w:rPr>
      </w:pPr>
    </w:p>
    <w:p w14:paraId="5541A9C9" w14:textId="686905A3" w:rsidR="007D03CF" w:rsidRPr="007D03CF" w:rsidRDefault="007D03CF" w:rsidP="007D03CF">
      <w:pPr>
        <w:spacing w:after="0"/>
        <w:contextualSpacing/>
        <w:jc w:val="both"/>
        <w:rPr>
          <w:rFonts w:ascii="Arial" w:hAnsi="Arial" w:cs="Arial"/>
          <w:b/>
        </w:rPr>
      </w:pPr>
      <w:r w:rsidRPr="007D03CF">
        <w:rPr>
          <w:rFonts w:ascii="Arial" w:hAnsi="Arial" w:cs="Arial"/>
          <w:b/>
        </w:rPr>
        <w:t xml:space="preserve">Proposal </w:t>
      </w:r>
      <w:r w:rsidR="00BB0E87">
        <w:rPr>
          <w:rFonts w:ascii="Arial" w:hAnsi="Arial" w:cs="Arial"/>
          <w:b/>
        </w:rPr>
        <w:t>5</w:t>
      </w:r>
      <w:r w:rsidRPr="007D03CF">
        <w:rPr>
          <w:rFonts w:ascii="Arial" w:hAnsi="Arial" w:cs="Arial"/>
          <w:b/>
        </w:rPr>
        <w:t>: RAN2 to discuss the following for SIB1 request to cell selected for connection re-establishment</w:t>
      </w:r>
    </w:p>
    <w:p w14:paraId="531B711D" w14:textId="1D2472B9"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UE supporting SIB1 request acquires and maintains SIB</w:t>
      </w:r>
      <w:r w:rsidR="00A25D5E">
        <w:rPr>
          <w:rFonts w:ascii="Arial" w:hAnsi="Arial" w:cs="Arial"/>
          <w:b/>
        </w:rPr>
        <w:t xml:space="preserve"> </w:t>
      </w:r>
      <w:r w:rsidRPr="007D03CF">
        <w:rPr>
          <w:rFonts w:ascii="Arial" w:hAnsi="Arial" w:cs="Arial"/>
          <w:b/>
        </w:rPr>
        <w:t>X in RRC_CONNECTED.</w:t>
      </w:r>
    </w:p>
    <w:p w14:paraId="5ECF515B" w14:textId="77777777"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requested using RRC system information request in RRC_CONNECTED</w:t>
      </w:r>
    </w:p>
    <w:p w14:paraId="5270F882" w14:textId="182D2B84"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delivered to UE using RRC reconfiguration message in RRC_CONNECTED (for the case SIB X cannot be broadcasted in active DL BWP)</w:t>
      </w:r>
    </w:p>
    <w:p w14:paraId="019C0E3B" w14:textId="1A51F39C" w:rsidR="00DC43DF" w:rsidRDefault="007D03CF" w:rsidP="00DC43D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Mechanism to validate that last acquired SIB</w:t>
      </w:r>
      <w:r w:rsidR="00A25D5E">
        <w:rPr>
          <w:rFonts w:ascii="Arial" w:hAnsi="Arial" w:cs="Arial"/>
          <w:b/>
        </w:rPr>
        <w:t xml:space="preserve"> </w:t>
      </w:r>
      <w:r w:rsidRPr="007D03CF">
        <w:rPr>
          <w:rFonts w:ascii="Arial" w:hAnsi="Arial" w:cs="Arial"/>
          <w:b/>
        </w:rPr>
        <w:t>X in current PCell is valid at the time SIB1 request is sent to cell selected for connection re-establishment.</w:t>
      </w:r>
    </w:p>
    <w:p w14:paraId="272D845F" w14:textId="352BA08F" w:rsidR="005360D5" w:rsidRDefault="005360D5" w:rsidP="005360D5">
      <w:pPr>
        <w:autoSpaceDE w:val="0"/>
        <w:autoSpaceDN w:val="0"/>
        <w:spacing w:after="0"/>
        <w:jc w:val="both"/>
        <w:rPr>
          <w:rFonts w:ascii="Arial" w:hAnsi="Arial" w:cs="Arial"/>
          <w:b/>
        </w:rPr>
      </w:pPr>
    </w:p>
    <w:p w14:paraId="7BBE5F6D" w14:textId="54FB5753" w:rsidR="005360D5" w:rsidRPr="005360D5" w:rsidRDefault="005360D5" w:rsidP="005360D5">
      <w:pPr>
        <w:jc w:val="both"/>
        <w:rPr>
          <w:rFonts w:ascii="Arial" w:eastAsia="Times New Roman" w:hAnsi="Arial"/>
          <w:lang w:eastAsia="ko-KR"/>
        </w:rPr>
      </w:pPr>
      <w:r w:rsidRPr="005360D5">
        <w:rPr>
          <w:rFonts w:ascii="Arial" w:eastAsia="Times New Roman" w:hAnsi="Arial"/>
          <w:lang w:eastAsia="ko-KR"/>
        </w:rPr>
        <w:t>In the RRC CONNECTED while T311 is not running, UE needs SIB1 to acquire other SIBs (pink highlighted conditions below).</w:t>
      </w:r>
      <w:r>
        <w:rPr>
          <w:rFonts w:ascii="Arial" w:eastAsia="Times New Roman" w:hAnsi="Arial"/>
          <w:lang w:eastAsia="ko-KR"/>
        </w:rPr>
        <w:t xml:space="preserve"> This was discussed in last meeting and companies thought that WID needs to be updated for SIB1 request in connected. Given that we will define SIB1 request in connected for the case T311 is running without any WID update, the above argument is not valid any more. SIB request is supported in RRC_CONNECTED using </w:t>
      </w:r>
      <w:r w:rsidR="00285725" w:rsidRPr="000B7163">
        <w:rPr>
          <w:i/>
          <w:iCs/>
          <w:noProof/>
        </w:rPr>
        <w:t>DedicatedSIBRequest</w:t>
      </w:r>
      <w:r w:rsidR="00285725">
        <w:rPr>
          <w:i/>
          <w:iCs/>
          <w:noProof/>
        </w:rPr>
        <w:t xml:space="preserve"> </w:t>
      </w:r>
      <w:r w:rsidR="00285725" w:rsidRPr="00285725">
        <w:rPr>
          <w:iCs/>
          <w:noProof/>
        </w:rPr>
        <w:t>message</w:t>
      </w:r>
      <w:r>
        <w:rPr>
          <w:rFonts w:ascii="Arial" w:eastAsia="Times New Roman" w:hAnsi="Arial"/>
          <w:lang w:eastAsia="ko-KR"/>
        </w:rPr>
        <w:t>. SIB1 request can be easily supported by adding a new code point for SIB1</w:t>
      </w:r>
      <w:r w:rsidR="00285725">
        <w:rPr>
          <w:rFonts w:ascii="Arial" w:eastAsia="Times New Roman" w:hAnsi="Arial"/>
          <w:lang w:eastAsia="ko-KR"/>
        </w:rPr>
        <w:t xml:space="preserve"> in </w:t>
      </w:r>
      <w:r w:rsidR="00285725" w:rsidRPr="000B7163">
        <w:rPr>
          <w:i/>
          <w:iCs/>
          <w:noProof/>
        </w:rPr>
        <w:t>DedicatedSIBRequest</w:t>
      </w:r>
      <w:r w:rsidR="00285725">
        <w:rPr>
          <w:rFonts w:ascii="Arial" w:eastAsia="Times New Roman" w:hAnsi="Arial"/>
          <w:lang w:eastAsia="ko-KR"/>
        </w:rPr>
        <w:t>.</w:t>
      </w:r>
    </w:p>
    <w:p w14:paraId="515FD979" w14:textId="326F66D8" w:rsidR="005360D5" w:rsidRDefault="005360D5" w:rsidP="005360D5">
      <w:pPr>
        <w:rPr>
          <w:rFonts w:eastAsiaTheme="minorHAnsi"/>
          <w:b/>
          <w:bCs/>
        </w:rPr>
      </w:pPr>
      <w:bookmarkStart w:id="1" w:name="_Toc60776710"/>
      <w:bookmarkStart w:id="2" w:name="_Toc156129631"/>
      <w:r>
        <w:rPr>
          <w:b/>
          <w:bCs/>
        </w:rPr>
        <w:t>“5.2.2.3.1              Acquisition of MIB and SIB1</w:t>
      </w:r>
      <w:bookmarkEnd w:id="1"/>
      <w:bookmarkEnd w:id="2"/>
    </w:p>
    <w:p w14:paraId="6526E0FB" w14:textId="77777777" w:rsidR="005360D5" w:rsidRDefault="005360D5" w:rsidP="005360D5">
      <w:pPr>
        <w:pStyle w:val="B1"/>
        <w:rPr>
          <w:lang w:val="en-GB"/>
        </w:rPr>
      </w:pPr>
      <w:r>
        <w:rPr>
          <w:lang w:val="en-GB"/>
        </w:rPr>
        <w:t xml:space="preserve">1&gt; if the UE is in RRC_CONNECTED with an active BWP with common search space configured by </w:t>
      </w:r>
      <w:r>
        <w:rPr>
          <w:i/>
          <w:iCs/>
          <w:lang w:val="en-GB"/>
        </w:rPr>
        <w:t>searchSpaceSIB1</w:t>
      </w:r>
      <w:r>
        <w:rPr>
          <w:lang w:val="en-GB"/>
        </w:rPr>
        <w:t xml:space="preserve"> and </w:t>
      </w:r>
      <w:r>
        <w:rPr>
          <w:i/>
          <w:iCs/>
          <w:lang w:val="en-GB"/>
        </w:rPr>
        <w:t>pagingSearchSpace</w:t>
      </w:r>
      <w:r>
        <w:rPr>
          <w:lang w:val="en-GB"/>
        </w:rPr>
        <w:t xml:space="preserve"> and has received an indication about change of system information; or</w:t>
      </w:r>
    </w:p>
    <w:p w14:paraId="1F91D7D9" w14:textId="77777777" w:rsidR="005360D5" w:rsidRDefault="005360D5" w:rsidP="005360D5">
      <w:pPr>
        <w:pStyle w:val="B1"/>
        <w:rPr>
          <w:lang w:val="en-GB"/>
        </w:rPr>
      </w:pPr>
      <w:r>
        <w:rPr>
          <w:highlight w:val="magenta"/>
          <w:lang w:val="en-GB"/>
        </w:rPr>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UE has not acquired SIB1 in current modification period; or</w:t>
      </w:r>
    </w:p>
    <w:p w14:paraId="3912716E" w14:textId="77777777" w:rsidR="005360D5" w:rsidRDefault="005360D5" w:rsidP="005360D5">
      <w:pPr>
        <w:pStyle w:val="B1"/>
        <w:rPr>
          <w:lang w:val="en-GB"/>
        </w:rPr>
      </w:pPr>
      <w:r>
        <w:rPr>
          <w:highlight w:val="magenta"/>
          <w:lang w:val="en-GB"/>
        </w:rPr>
        <w:lastRenderedPageBreak/>
        <w:t xml:space="preserve">1&gt; if the UE is in RRC_CONNECTED with an active BWP with common search space configured by </w:t>
      </w:r>
      <w:r>
        <w:rPr>
          <w:i/>
          <w:iCs/>
          <w:highlight w:val="magenta"/>
          <w:lang w:val="en-GB"/>
        </w:rPr>
        <w:t>searchSpaceSIB1</w:t>
      </w:r>
      <w:r>
        <w:rPr>
          <w:highlight w:val="magenta"/>
          <w:lang w:val="en-GB"/>
        </w:rPr>
        <w:t xml:space="preserve">, and, the UE has not stored a valid version of a SIB or posSIB, in accordance with clause 5.2.2.2.1, of one or several required SIB(s) or posSIB(s) in accordance with clause 5.2.2.1, and, </w:t>
      </w:r>
      <w:r>
        <w:rPr>
          <w:i/>
          <w:iCs/>
          <w:highlight w:val="magenta"/>
          <w:lang w:val="en-GB"/>
        </w:rPr>
        <w:t>si-BroadcastStatus</w:t>
      </w:r>
      <w:r>
        <w:rPr>
          <w:highlight w:val="magenta"/>
          <w:lang w:val="en-GB"/>
        </w:rPr>
        <w:t xml:space="preserve"> </w:t>
      </w:r>
      <w:r>
        <w:rPr>
          <w:rStyle w:val="normaltextrun"/>
          <w:highlight w:val="magenta"/>
          <w:lang w:val="en-GB"/>
        </w:rPr>
        <w:t xml:space="preserve">for the required SIB(s) or </w:t>
      </w:r>
      <w:proofErr w:type="spellStart"/>
      <w:r>
        <w:rPr>
          <w:rStyle w:val="normaltextrun"/>
          <w:i/>
          <w:iCs/>
          <w:highlight w:val="magenta"/>
          <w:lang w:val="en-GB"/>
        </w:rPr>
        <w:t>posSI</w:t>
      </w:r>
      <w:proofErr w:type="spellEnd"/>
      <w:r>
        <w:rPr>
          <w:rStyle w:val="normaltextrun"/>
          <w:i/>
          <w:iCs/>
          <w:highlight w:val="magenta"/>
          <w:lang w:val="en-GB"/>
        </w:rPr>
        <w:t>-</w:t>
      </w:r>
      <w:r>
        <w:rPr>
          <w:i/>
          <w:iCs/>
          <w:highlight w:val="magenta"/>
          <w:lang w:val="en-GB"/>
        </w:rPr>
        <w:t>BroadcastStatus</w:t>
      </w:r>
      <w:r>
        <w:rPr>
          <w:rStyle w:val="normaltextrun"/>
          <w:highlight w:val="magenta"/>
          <w:lang w:val="en-GB"/>
        </w:rPr>
        <w:t xml:space="preserve"> for the required posSIB(s) </w:t>
      </w:r>
      <w:r>
        <w:rPr>
          <w:highlight w:val="magenta"/>
          <w:lang w:val="en-GB"/>
        </w:rPr>
        <w:t xml:space="preserve">is set to </w:t>
      </w:r>
      <w:r>
        <w:rPr>
          <w:i/>
          <w:iCs/>
          <w:highlight w:val="magenta"/>
          <w:lang w:val="en-GB"/>
        </w:rPr>
        <w:t>notBroadcasting</w:t>
      </w:r>
      <w:r>
        <w:rPr>
          <w:highlight w:val="magenta"/>
          <w:lang w:val="en-GB"/>
        </w:rPr>
        <w:t xml:space="preserve"> in acquired </w:t>
      </w:r>
      <w:r>
        <w:rPr>
          <w:i/>
          <w:iCs/>
          <w:highlight w:val="magenta"/>
          <w:lang w:val="en-GB"/>
        </w:rPr>
        <w:t>SIB1</w:t>
      </w:r>
      <w:r>
        <w:rPr>
          <w:highlight w:val="magenta"/>
          <w:lang w:val="en-GB"/>
        </w:rPr>
        <w:t xml:space="preserve"> in current modification period; or</w:t>
      </w:r>
    </w:p>
    <w:p w14:paraId="13965B63" w14:textId="0613D0F6" w:rsidR="005360D5" w:rsidRDefault="005360D5" w:rsidP="005360D5">
      <w:pPr>
        <w:pStyle w:val="B1"/>
        <w:rPr>
          <w:lang w:val="en-GB"/>
        </w:rPr>
      </w:pPr>
      <w:r>
        <w:rPr>
          <w:lang w:val="en-GB"/>
        </w:rPr>
        <w:t>:</w:t>
      </w:r>
    </w:p>
    <w:p w14:paraId="0A3C90F4" w14:textId="77777777" w:rsidR="005360D5" w:rsidRDefault="005360D5" w:rsidP="005360D5">
      <w:pPr>
        <w:pStyle w:val="B2"/>
        <w:rPr>
          <w:lang w:val="en-GB"/>
        </w:rPr>
      </w:pPr>
      <w:r>
        <w:rPr>
          <w:lang w:val="en-GB"/>
        </w:rPr>
        <w:t xml:space="preserve">2&gt; if </w:t>
      </w:r>
      <w:r>
        <w:rPr>
          <w:i/>
          <w:iCs/>
          <w:lang w:val="en-GB"/>
        </w:rPr>
        <w:t>ssb-SubcarrierOffset</w:t>
      </w:r>
      <w:r>
        <w:rPr>
          <w:lang w:val="en-GB"/>
        </w:rPr>
        <w:t xml:space="preserve"> indicates </w:t>
      </w:r>
      <w:r>
        <w:rPr>
          <w:i/>
          <w:iCs/>
          <w:lang w:val="en-GB"/>
        </w:rPr>
        <w:t>SIB1</w:t>
      </w:r>
      <w:r>
        <w:rPr>
          <w:lang w:val="en-GB"/>
        </w:rPr>
        <w:t xml:space="preserve"> is transmitted in the cell (TS 38.213 [13]) and if </w:t>
      </w:r>
      <w:r>
        <w:rPr>
          <w:i/>
          <w:iCs/>
          <w:lang w:val="en-GB"/>
        </w:rPr>
        <w:t>SIB1</w:t>
      </w:r>
      <w:r>
        <w:rPr>
          <w:lang w:val="en-GB"/>
        </w:rPr>
        <w:t xml:space="preserve"> acquisition is required for the UE:</w:t>
      </w:r>
    </w:p>
    <w:p w14:paraId="509185A8" w14:textId="77777777" w:rsidR="005360D5" w:rsidRDefault="005360D5" w:rsidP="005360D5">
      <w:pPr>
        <w:pStyle w:val="B3"/>
        <w:rPr>
          <w:lang w:val="en-GB"/>
        </w:rPr>
      </w:pPr>
      <w:r>
        <w:rPr>
          <w:lang w:val="en-GB"/>
        </w:rPr>
        <w:t xml:space="preserve">3&gt; acquire the </w:t>
      </w:r>
      <w:r>
        <w:rPr>
          <w:i/>
          <w:iCs/>
          <w:lang w:val="en-GB"/>
        </w:rPr>
        <w:t>SIB1,</w:t>
      </w:r>
      <w:r>
        <w:rPr>
          <w:lang w:val="en-GB"/>
        </w:rPr>
        <w:t xml:space="preserve"> which is scheduled as specified in TS 38.213 [13];</w:t>
      </w:r>
    </w:p>
    <w:p w14:paraId="65BB4EFC" w14:textId="28E23EC4" w:rsidR="005360D5" w:rsidRDefault="005360D5" w:rsidP="005360D5">
      <w:pPr>
        <w:autoSpaceDE w:val="0"/>
        <w:autoSpaceDN w:val="0"/>
        <w:spacing w:after="0"/>
        <w:jc w:val="both"/>
        <w:rPr>
          <w:rFonts w:ascii="Arial" w:hAnsi="Arial" w:cs="Arial"/>
          <w:b/>
        </w:rPr>
      </w:pPr>
      <w:r>
        <w:rPr>
          <w:rFonts w:ascii="Arial" w:hAnsi="Arial" w:cs="Arial"/>
          <w:b/>
        </w:rPr>
        <w:t>“</w:t>
      </w:r>
    </w:p>
    <w:p w14:paraId="0A8EBE99" w14:textId="2930DD7D" w:rsidR="00285725" w:rsidRDefault="00285725" w:rsidP="00285725">
      <w:pPr>
        <w:jc w:val="both"/>
        <w:rPr>
          <w:rFonts w:ascii="Arial" w:eastAsiaTheme="minorEastAsia" w:hAnsi="Arial" w:cs="Arial"/>
          <w:b/>
          <w:lang w:eastAsia="ko-KR"/>
        </w:rPr>
      </w:pPr>
      <w:r w:rsidRPr="00285725">
        <w:rPr>
          <w:rFonts w:ascii="Arial" w:eastAsiaTheme="minorEastAsia" w:hAnsi="Arial" w:cs="Arial"/>
          <w:b/>
          <w:lang w:eastAsia="ko-KR"/>
        </w:rPr>
        <w:t>Proposal 6: DedicatedSIBRequest is updated to include request for SIB1 in RRC_CONNECTED</w:t>
      </w:r>
      <w:r>
        <w:rPr>
          <w:rFonts w:ascii="Arial" w:eastAsiaTheme="minorEastAsia" w:hAnsi="Arial" w:cs="Arial"/>
          <w:b/>
          <w:lang w:eastAsia="ko-KR"/>
        </w:rPr>
        <w:t>.</w:t>
      </w:r>
    </w:p>
    <w:p w14:paraId="52ADDA6D" w14:textId="43C39CB6" w:rsidR="005D3D06" w:rsidRDefault="000F0F4D" w:rsidP="005D3D06">
      <w:pPr>
        <w:pStyle w:val="Heading2"/>
        <w:numPr>
          <w:ilvl w:val="0"/>
          <w:numId w:val="0"/>
        </w:numPr>
        <w:ind w:left="576" w:hanging="576"/>
        <w:jc w:val="both"/>
        <w:rPr>
          <w:rFonts w:eastAsiaTheme="minorEastAsia" w:cs="Arial"/>
          <w:sz w:val="28"/>
        </w:rPr>
      </w:pPr>
      <w:bookmarkStart w:id="3" w:name="_Hlk189567192"/>
      <w:r>
        <w:rPr>
          <w:rFonts w:eastAsiaTheme="minorEastAsia" w:cs="Arial"/>
          <w:sz w:val="28"/>
        </w:rPr>
        <w:t xml:space="preserve">2.6 </w:t>
      </w:r>
      <w:r w:rsidR="005D3D06">
        <w:rPr>
          <w:rFonts w:eastAsiaTheme="minorEastAsia" w:cs="Arial"/>
          <w:sz w:val="28"/>
        </w:rPr>
        <w:t>SSB associated with on-demand SIB1 is CD-SSB or NCD-SSB</w:t>
      </w:r>
    </w:p>
    <w:p w14:paraId="6D86604F" w14:textId="77777777" w:rsidR="005D3D06" w:rsidRPr="005D3D06" w:rsidRDefault="005D3D06" w:rsidP="005D3D06">
      <w:pPr>
        <w:rPr>
          <w:rFonts w:ascii="Arial" w:hAnsi="Arial" w:cs="Arial"/>
          <w:b/>
          <w:u w:val="single"/>
          <w:lang w:val="en-GB" w:eastAsia="ko-KR"/>
        </w:rPr>
      </w:pPr>
      <w:r w:rsidRPr="005D3D06">
        <w:rPr>
          <w:rFonts w:ascii="Arial" w:hAnsi="Arial" w:cs="Arial"/>
          <w:b/>
          <w:u w:val="single"/>
          <w:lang w:val="en-GB" w:eastAsia="ko-KR"/>
        </w:rPr>
        <w:t>TS 38.330</w:t>
      </w:r>
    </w:p>
    <w:p w14:paraId="0CEBE792" w14:textId="77777777" w:rsidR="005D3D06" w:rsidRPr="005D3D06" w:rsidRDefault="005D3D06" w:rsidP="005D3D06">
      <w:pPr>
        <w:rPr>
          <w:rFonts w:ascii="Arial" w:hAnsi="Arial" w:cs="Arial"/>
          <w:lang w:val="en-GB" w:eastAsia="ko-KR"/>
        </w:rPr>
      </w:pPr>
      <w:r w:rsidRPr="005D3D06">
        <w:rPr>
          <w:rFonts w:ascii="Arial" w:hAnsi="Arial" w:cs="Arial"/>
          <w:lang w:val="en-GB" w:eastAsia="ko-KR"/>
        </w:rPr>
        <w:t>“</w:t>
      </w:r>
    </w:p>
    <w:p w14:paraId="7AD69E02" w14:textId="7A258854" w:rsidR="005D3D06" w:rsidRPr="005D3D06" w:rsidRDefault="005D3D06" w:rsidP="00A25D5E">
      <w:pPr>
        <w:jc w:val="both"/>
        <w:rPr>
          <w:rFonts w:ascii="Arial" w:hAnsi="Arial" w:cs="Arial"/>
          <w:lang w:eastAsia="ko-KR"/>
        </w:rPr>
      </w:pPr>
      <w:r w:rsidRPr="005D3D06">
        <w:rPr>
          <w:rFonts w:ascii="Arial" w:hAnsi="Arial" w:cs="Arial"/>
          <w:lang w:val="en-GB" w:eastAsia="ko-KR"/>
        </w:rPr>
        <w:t xml:space="preserve">Within the frequency span of a carrier, multiple SSBs can be transmitted. The PCIs of SSBs transmitted in different frequency locations do not have to be unique, i.e. different SSBs in the frequency domain can have different PCIs. </w:t>
      </w:r>
      <w:r w:rsidRPr="005D3D06">
        <w:rPr>
          <w:rFonts w:ascii="Arial" w:hAnsi="Arial" w:cs="Arial"/>
          <w:b/>
          <w:lang w:val="en-GB" w:eastAsia="ko-KR"/>
        </w:rPr>
        <w:t>However, when an SSB is associated with an RMSI, the SSB is referred to as a Cell-Defining SSB (CD-SSB).</w:t>
      </w:r>
      <w:r w:rsidRPr="005D3D06">
        <w:rPr>
          <w:rFonts w:ascii="Arial" w:hAnsi="Arial" w:cs="Arial"/>
          <w:lang w:val="en-GB" w:eastAsia="ko-KR"/>
        </w:rPr>
        <w:t xml:space="preserve"> A PCell is always associated to a CD-SSB located on the synchronization raster.</w:t>
      </w:r>
    </w:p>
    <w:p w14:paraId="1678A3DF" w14:textId="511F72A0" w:rsidR="005D3D06" w:rsidRPr="005D3D06" w:rsidRDefault="005D3D06" w:rsidP="00A25D5E">
      <w:pPr>
        <w:jc w:val="both"/>
        <w:rPr>
          <w:rFonts w:ascii="Arial" w:hAnsi="Arial" w:cs="Arial"/>
          <w:lang w:val="en-GB" w:eastAsia="ko-KR"/>
        </w:rPr>
      </w:pPr>
      <w:r w:rsidRPr="005D3D06">
        <w:rPr>
          <w:rFonts w:ascii="Arial" w:hAnsi="Arial" w:cs="Arial"/>
          <w:lang w:val="en-GB" w:eastAsia="ko-KR"/>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w:t>
      </w:r>
      <w:bookmarkStart w:id="4" w:name="_GoBack"/>
      <w:bookmarkEnd w:id="4"/>
      <w:r w:rsidRPr="005D3D06">
        <w:rPr>
          <w:rFonts w:ascii="Arial" w:hAnsi="Arial" w:cs="Arial"/>
          <w:lang w:val="en-GB" w:eastAsia="ko-KR"/>
        </w:rPr>
        <w:t>igured with at most one SSB (CD-SSB or NCD-SSB).</w:t>
      </w:r>
    </w:p>
    <w:p w14:paraId="059517C0" w14:textId="242CFE4D" w:rsidR="005D3D06" w:rsidRPr="005D3D06" w:rsidRDefault="005D3D06" w:rsidP="005D3D06">
      <w:pPr>
        <w:rPr>
          <w:rFonts w:ascii="Arial" w:hAnsi="Arial" w:cs="Arial"/>
          <w:lang w:eastAsia="ko-KR"/>
        </w:rPr>
      </w:pPr>
      <w:r w:rsidRPr="005D3D06">
        <w:rPr>
          <w:rFonts w:ascii="Arial" w:hAnsi="Arial" w:cs="Arial"/>
          <w:lang w:eastAsia="ko-KR"/>
        </w:rPr>
        <w:t>“</w:t>
      </w:r>
    </w:p>
    <w:p w14:paraId="24DD9478" w14:textId="4D51E6C3" w:rsidR="005D3D06" w:rsidRDefault="005D3D06" w:rsidP="00A25D5E">
      <w:pPr>
        <w:jc w:val="both"/>
        <w:rPr>
          <w:rFonts w:ascii="Arial" w:hAnsi="Arial" w:cs="Arial"/>
          <w:lang w:val="en-GB" w:eastAsia="ko-KR"/>
        </w:rPr>
      </w:pPr>
      <w:r w:rsidRPr="005D3D06">
        <w:rPr>
          <w:rFonts w:ascii="Arial" w:hAnsi="Arial" w:cs="Arial"/>
          <w:lang w:val="en-GB" w:eastAsia="ko-KR"/>
        </w:rPr>
        <w:t xml:space="preserve">RAN1 has agreed that  </w:t>
      </w:r>
      <m:oMath>
        <m:sSub>
          <m:sSubPr>
            <m:ctrlPr>
              <w:rPr>
                <w:rFonts w:ascii="Cambria Math" w:hAnsi="Cambria Math" w:cs="Arial"/>
                <w:i/>
                <w:iCs/>
                <w:lang w:eastAsia="ko-KR"/>
              </w:rPr>
            </m:ctrlPr>
          </m:sSubPr>
          <m:e>
            <m:r>
              <w:rPr>
                <w:rFonts w:ascii="Cambria Math" w:hAnsi="Cambria Math" w:cs="Arial"/>
                <w:lang w:val="en-GB" w:eastAsia="ko-KR"/>
              </w:rPr>
              <m:t>k</m:t>
            </m:r>
          </m:e>
          <m:sub>
            <m:r>
              <w:rPr>
                <w:rFonts w:ascii="Cambria Math" w:hAnsi="Cambria Math" w:cs="Arial"/>
                <w:lang w:val="en-GB" w:eastAsia="ko-KR"/>
              </w:rPr>
              <m:t>SSB</m:t>
            </m:r>
          </m:sub>
        </m:sSub>
        <m:r>
          <w:rPr>
            <w:rFonts w:ascii="Cambria Math" w:hAnsi="Cambria Math" w:cs="Arial"/>
            <w:lang w:val="en-GB" w:eastAsia="ko-KR"/>
          </w:rPr>
          <m:t>&gt;23</m:t>
        </m:r>
      </m:oMath>
      <w:r w:rsidRPr="005D3D06">
        <w:rPr>
          <w:rFonts w:ascii="Arial" w:hAnsi="Arial" w:cs="Arial"/>
          <w:lang w:val="en-GB" w:eastAsia="ko-KR"/>
        </w:rPr>
        <w:t xml:space="preserve"> for FR1 or </w:t>
      </w:r>
      <m:oMath>
        <m:sSub>
          <m:sSubPr>
            <m:ctrlPr>
              <w:rPr>
                <w:rFonts w:ascii="Cambria Math" w:hAnsi="Cambria Math" w:cs="Arial"/>
                <w:i/>
                <w:iCs/>
                <w:lang w:eastAsia="ko-KR"/>
              </w:rPr>
            </m:ctrlPr>
          </m:sSubPr>
          <m:e>
            <m:r>
              <w:rPr>
                <w:rFonts w:ascii="Cambria Math" w:hAnsi="Cambria Math" w:cs="Arial"/>
                <w:lang w:val="en-GB" w:eastAsia="ko-KR"/>
              </w:rPr>
              <m:t>k</m:t>
            </m:r>
          </m:e>
          <m:sub>
            <m:r>
              <w:rPr>
                <w:rFonts w:ascii="Cambria Math" w:hAnsi="Cambria Math" w:cs="Arial"/>
                <w:lang w:val="en-GB" w:eastAsia="ko-KR"/>
              </w:rPr>
              <m:t>SSB</m:t>
            </m:r>
          </m:sub>
        </m:sSub>
        <m:r>
          <w:rPr>
            <w:rFonts w:ascii="Cambria Math" w:hAnsi="Cambria Math" w:cs="Arial"/>
            <w:lang w:val="en-GB" w:eastAsia="ko-KR"/>
          </w:rPr>
          <m:t>&gt;11</m:t>
        </m:r>
      </m:oMath>
      <w:r w:rsidRPr="005D3D06">
        <w:rPr>
          <w:rFonts w:ascii="Arial" w:hAnsi="Arial" w:cs="Arial"/>
          <w:lang w:val="en-GB" w:eastAsia="ko-KR"/>
        </w:rPr>
        <w:t xml:space="preserve"> for FR2 is used in MIB of a cell supporting on-demand SIB1. Based on this information, UE supporting on demand SIB1 can know that cell supports on demand SIB1 and can obtain the SIB1 from the cell upon SIB1 request. Given that cell supports SIB1 and provides the SIB1, SSB associated with on-demand SIB1 should be considered as CD-SSB.</w:t>
      </w:r>
    </w:p>
    <w:p w14:paraId="6834965B" w14:textId="7482EE4C" w:rsidR="005D3D06" w:rsidRPr="005D3D06" w:rsidRDefault="005D3D06" w:rsidP="005D3D06">
      <w:pPr>
        <w:rPr>
          <w:rFonts w:ascii="Arial" w:hAnsi="Arial" w:cs="Arial"/>
          <w:b/>
          <w:lang w:val="en-GB" w:eastAsia="ko-KR"/>
        </w:rPr>
      </w:pPr>
      <w:r w:rsidRPr="005D3D06">
        <w:rPr>
          <w:rFonts w:ascii="Arial" w:hAnsi="Arial" w:cs="Arial"/>
          <w:b/>
          <w:lang w:val="en-GB" w:eastAsia="ko-KR"/>
        </w:rPr>
        <w:t>Proposal 7: SSB associated with on-demand SIB1 is considered as CD-SSB</w:t>
      </w:r>
    </w:p>
    <w:bookmarkEnd w:id="3"/>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7BB27271" w14:textId="77777777" w:rsidR="00CF6B87" w:rsidRPr="00CF6B87" w:rsidRDefault="00CF6B87" w:rsidP="00CF6B87">
      <w:pPr>
        <w:spacing w:after="0"/>
        <w:jc w:val="both"/>
        <w:rPr>
          <w:rFonts w:ascii="Arial" w:eastAsia="SimSun" w:hAnsi="Arial" w:cs="Arial"/>
          <w:b/>
          <w:bCs/>
          <w:lang w:val="en-GB" w:eastAsia="zh-CN"/>
        </w:rPr>
      </w:pPr>
      <w:r w:rsidRPr="00CF6B87">
        <w:rPr>
          <w:rFonts w:ascii="Arial" w:eastAsiaTheme="minorEastAsia" w:hAnsi="Arial" w:cs="Arial"/>
          <w:b/>
          <w:szCs w:val="28"/>
          <w:lang w:eastAsia="ko-KR"/>
        </w:rPr>
        <w:t xml:space="preserve">Proposal 1: </w:t>
      </w:r>
      <w:r w:rsidRPr="00CF6B87">
        <w:rPr>
          <w:rFonts w:ascii="Arial" w:eastAsia="SimSun" w:hAnsi="Arial" w:cs="Arial"/>
          <w:b/>
          <w:bCs/>
          <w:lang w:val="en-GB" w:eastAsia="zh-CN"/>
        </w:rPr>
        <w:t>UE considers SIB1 request configuration only valid in directly succeeding cell reselection to Cell P from Cell Q where the SIB1 request configuration is included in the SIB X of Cell Q. This SIB X of Cell Q is the SIB X acquired from Cell Q, if SIB X is cell specific. This SIB X of Cell Q is the SIB X acquired from Cell Q or any other cell with same system information area ID as the Cell Q, if SIB X is area specific.</w:t>
      </w:r>
    </w:p>
    <w:p w14:paraId="2314E788" w14:textId="77777777" w:rsidR="0023311B" w:rsidRDefault="0023311B" w:rsidP="007577A1">
      <w:pPr>
        <w:spacing w:after="0"/>
        <w:jc w:val="both"/>
        <w:rPr>
          <w:rFonts w:ascii="Arial" w:eastAsia="SimSun" w:hAnsi="Arial" w:cs="Arial"/>
          <w:b/>
          <w:bCs/>
          <w:lang w:eastAsia="zh-CN"/>
        </w:rPr>
      </w:pPr>
    </w:p>
    <w:p w14:paraId="23C4A540" w14:textId="77777777" w:rsidR="00BB0E87" w:rsidRPr="00BB0E87" w:rsidRDefault="00BB0E87" w:rsidP="00BB0E87">
      <w:pPr>
        <w:jc w:val="both"/>
        <w:rPr>
          <w:rFonts w:ascii="Arial" w:eastAsia="SimSun" w:hAnsi="Arial" w:cs="Arial"/>
          <w:b/>
          <w:bCs/>
          <w:lang w:val="en-GB" w:eastAsia="zh-CN"/>
        </w:rPr>
      </w:pPr>
      <w:r w:rsidRPr="00BB0E87">
        <w:rPr>
          <w:rFonts w:ascii="Arial" w:eastAsia="SimSun" w:hAnsi="Arial" w:cs="Arial"/>
          <w:b/>
          <w:bCs/>
          <w:lang w:val="en-GB" w:eastAsia="zh-CN"/>
        </w:rPr>
        <w:t>Proposal 2: UE monitors/receive SIB1 after receiving the ack i.e. RAR responding to the preamble transmission for Msg1-based on-demand SIB1 procedure. Monitoring will be in window defined by RAN1.</w:t>
      </w:r>
    </w:p>
    <w:p w14:paraId="41FBC6A5" w14:textId="3BF2D917" w:rsidR="007577A1" w:rsidRDefault="007577A1" w:rsidP="007577A1">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BB0E87">
        <w:rPr>
          <w:rFonts w:ascii="Arial" w:eastAsiaTheme="minorEastAsia" w:hAnsi="Arial" w:cs="Arial"/>
          <w:b/>
          <w:lang w:eastAsia="ko-KR"/>
        </w:rPr>
        <w:t>3</w:t>
      </w:r>
      <w:r w:rsidRPr="00C30654">
        <w:rPr>
          <w:rFonts w:ascii="Arial" w:eastAsiaTheme="minorEastAsia" w:hAnsi="Arial" w:cs="Arial"/>
          <w:b/>
          <w:lang w:eastAsia="ko-KR"/>
        </w:rPr>
        <w:t>: SIB 1 request is supported for both SUL and NUL.</w:t>
      </w:r>
    </w:p>
    <w:p w14:paraId="779C0F03" w14:textId="207F7438" w:rsidR="007577A1" w:rsidRDefault="007577A1" w:rsidP="007577A1">
      <w:pPr>
        <w:jc w:val="both"/>
        <w:rPr>
          <w:rFonts w:ascii="Arial" w:eastAsiaTheme="minorEastAsia" w:hAnsi="Arial" w:cs="Arial"/>
          <w:b/>
          <w:lang w:eastAsia="ko-KR"/>
        </w:rPr>
      </w:pPr>
      <w:r w:rsidRPr="00187FEA">
        <w:rPr>
          <w:rFonts w:ascii="Arial" w:eastAsiaTheme="minorEastAsia" w:hAnsi="Arial" w:cs="Arial"/>
          <w:b/>
          <w:lang w:eastAsia="ko-KR"/>
        </w:rPr>
        <w:t xml:space="preserve">Proposal </w:t>
      </w:r>
      <w:r w:rsidR="00BB0E87">
        <w:rPr>
          <w:rFonts w:ascii="Arial" w:eastAsiaTheme="minorEastAsia" w:hAnsi="Arial" w:cs="Arial"/>
          <w:b/>
          <w:lang w:eastAsia="ko-KR"/>
        </w:rPr>
        <w:t>4</w:t>
      </w:r>
      <w:r w:rsidRPr="00187FEA">
        <w:rPr>
          <w:rFonts w:ascii="Arial" w:eastAsiaTheme="minorEastAsia" w:hAnsi="Arial" w:cs="Arial"/>
          <w:b/>
          <w:lang w:eastAsia="ko-KR"/>
        </w:rPr>
        <w:t>: Msg1 repetitions is supported for SIB1 request.</w:t>
      </w:r>
    </w:p>
    <w:p w14:paraId="3E7CAA71" w14:textId="6702B0A5" w:rsidR="007577A1" w:rsidRPr="007D03CF" w:rsidRDefault="007577A1" w:rsidP="007577A1">
      <w:pPr>
        <w:spacing w:after="0"/>
        <w:contextualSpacing/>
        <w:jc w:val="both"/>
        <w:rPr>
          <w:rFonts w:ascii="Arial" w:hAnsi="Arial" w:cs="Arial"/>
          <w:b/>
        </w:rPr>
      </w:pPr>
      <w:r w:rsidRPr="007D03CF">
        <w:rPr>
          <w:rFonts w:ascii="Arial" w:hAnsi="Arial" w:cs="Arial"/>
          <w:b/>
        </w:rPr>
        <w:t xml:space="preserve">Proposal </w:t>
      </w:r>
      <w:r w:rsidR="00BB0E87">
        <w:rPr>
          <w:rFonts w:ascii="Arial" w:hAnsi="Arial" w:cs="Arial"/>
          <w:b/>
        </w:rPr>
        <w:t>5</w:t>
      </w:r>
      <w:r w:rsidRPr="007D03CF">
        <w:rPr>
          <w:rFonts w:ascii="Arial" w:hAnsi="Arial" w:cs="Arial"/>
          <w:b/>
        </w:rPr>
        <w:t xml:space="preserve">: RAN2 to discuss </w:t>
      </w:r>
      <w:r w:rsidR="007D03CF" w:rsidRPr="007D03CF">
        <w:rPr>
          <w:rFonts w:ascii="Arial" w:hAnsi="Arial" w:cs="Arial"/>
          <w:b/>
        </w:rPr>
        <w:t>the following for SIB1 request to cell selected for connection re-establishment</w:t>
      </w:r>
    </w:p>
    <w:p w14:paraId="358C902A" w14:textId="77777777"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UE supporting SIB1 request acquires and maintains SIBX in RRC_CONNECTED.</w:t>
      </w:r>
    </w:p>
    <w:p w14:paraId="6C836C2E" w14:textId="730D152A"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requested using RRC system information request in RRC_CONNECTED</w:t>
      </w:r>
    </w:p>
    <w:p w14:paraId="08DA0126" w14:textId="64D57D5D" w:rsidR="007D03CF" w:rsidRPr="007D03CF" w:rsidRDefault="007D03CF" w:rsidP="007D03CF">
      <w:pPr>
        <w:pStyle w:val="ListParagraph"/>
        <w:numPr>
          <w:ilvl w:val="0"/>
          <w:numId w:val="26"/>
        </w:numPr>
        <w:autoSpaceDE w:val="0"/>
        <w:autoSpaceDN w:val="0"/>
        <w:spacing w:after="0"/>
        <w:ind w:leftChars="0"/>
        <w:jc w:val="both"/>
        <w:rPr>
          <w:rFonts w:ascii="Arial" w:hAnsi="Arial" w:cs="Arial"/>
          <w:b/>
        </w:rPr>
      </w:pPr>
      <w:r w:rsidRPr="007D03CF">
        <w:rPr>
          <w:rFonts w:ascii="Arial" w:hAnsi="Arial" w:cs="Arial"/>
          <w:b/>
        </w:rPr>
        <w:t>SIB X can be delivered to UE using RRC reconfiguration message in RRC_CONNECTED (for the case SIB X can not be broadcasted in active DL BWP)</w:t>
      </w:r>
    </w:p>
    <w:p w14:paraId="3E2E737B" w14:textId="748F6D07" w:rsidR="00285725" w:rsidRPr="00285725" w:rsidRDefault="007D03CF" w:rsidP="00FF01D3">
      <w:pPr>
        <w:pStyle w:val="ListParagraph"/>
        <w:numPr>
          <w:ilvl w:val="0"/>
          <w:numId w:val="26"/>
        </w:numPr>
        <w:autoSpaceDE w:val="0"/>
        <w:autoSpaceDN w:val="0"/>
        <w:spacing w:after="0"/>
        <w:ind w:leftChars="0"/>
        <w:jc w:val="both"/>
        <w:rPr>
          <w:rFonts w:ascii="Arial" w:eastAsiaTheme="minorEastAsia" w:hAnsi="Arial" w:cs="Arial"/>
          <w:b/>
          <w:lang w:eastAsia="ko-KR"/>
        </w:rPr>
      </w:pPr>
      <w:r w:rsidRPr="00285725">
        <w:rPr>
          <w:rFonts w:ascii="Arial" w:hAnsi="Arial" w:cs="Arial"/>
          <w:b/>
        </w:rPr>
        <w:t>Mechanism to validate that last acquired SIBX in current PCell is valid at the time SIB1 request is sent to cell selected for connection re-establishment.</w:t>
      </w:r>
    </w:p>
    <w:p w14:paraId="3D568A79" w14:textId="77777777" w:rsidR="00285725" w:rsidRPr="00285725" w:rsidRDefault="00285725" w:rsidP="00285725">
      <w:pPr>
        <w:pStyle w:val="ListParagraph"/>
        <w:autoSpaceDE w:val="0"/>
        <w:autoSpaceDN w:val="0"/>
        <w:spacing w:after="0"/>
        <w:ind w:leftChars="0" w:left="720"/>
        <w:jc w:val="both"/>
        <w:rPr>
          <w:rFonts w:ascii="Arial" w:eastAsiaTheme="minorEastAsia" w:hAnsi="Arial" w:cs="Arial"/>
          <w:b/>
          <w:lang w:eastAsia="ko-KR"/>
        </w:rPr>
      </w:pPr>
    </w:p>
    <w:p w14:paraId="79610C08" w14:textId="001FAEE7" w:rsidR="00285725" w:rsidRDefault="00285725" w:rsidP="00285725">
      <w:pPr>
        <w:jc w:val="both"/>
        <w:rPr>
          <w:rFonts w:ascii="Arial" w:eastAsiaTheme="minorEastAsia" w:hAnsi="Arial" w:cs="Arial"/>
          <w:b/>
          <w:lang w:eastAsia="ko-KR"/>
        </w:rPr>
      </w:pPr>
      <w:r w:rsidRPr="00285725">
        <w:rPr>
          <w:rFonts w:ascii="Arial" w:eastAsiaTheme="minorEastAsia" w:hAnsi="Arial" w:cs="Arial"/>
          <w:b/>
          <w:lang w:eastAsia="ko-KR"/>
        </w:rPr>
        <w:t>Proposal 6: DedicatedSIBRequest is updated to include request for SIB1 in RRC_CONNECTED.</w:t>
      </w:r>
    </w:p>
    <w:p w14:paraId="4E159178" w14:textId="77777777" w:rsidR="005D3D06" w:rsidRPr="005D3D06" w:rsidRDefault="005D3D06" w:rsidP="005D3D06">
      <w:pPr>
        <w:rPr>
          <w:rFonts w:ascii="Arial" w:hAnsi="Arial" w:cs="Arial"/>
          <w:b/>
          <w:lang w:val="en-GB" w:eastAsia="ko-KR"/>
        </w:rPr>
      </w:pPr>
      <w:r w:rsidRPr="005D3D06">
        <w:rPr>
          <w:rFonts w:ascii="Arial" w:hAnsi="Arial" w:cs="Arial"/>
          <w:b/>
          <w:lang w:val="en-GB" w:eastAsia="ko-KR"/>
        </w:rPr>
        <w:lastRenderedPageBreak/>
        <w:t>Proposal 7: SSB associated with on-demand SIB1 is considered as CD-SSB</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87EAA" w14:textId="77777777" w:rsidR="00735008" w:rsidRDefault="00735008">
      <w:r>
        <w:separator/>
      </w:r>
    </w:p>
  </w:endnote>
  <w:endnote w:type="continuationSeparator" w:id="0">
    <w:p w14:paraId="5DDF4C7E" w14:textId="77777777" w:rsidR="00735008" w:rsidRDefault="0073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EE73" w14:textId="77777777" w:rsidR="00735008" w:rsidRDefault="00735008">
      <w:r>
        <w:separator/>
      </w:r>
    </w:p>
  </w:footnote>
  <w:footnote w:type="continuationSeparator" w:id="0">
    <w:p w14:paraId="0350A9FD" w14:textId="77777777" w:rsidR="00735008" w:rsidRDefault="00735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1F9C"/>
    <w:multiLevelType w:val="hybridMultilevel"/>
    <w:tmpl w:val="C3EA86AC"/>
    <w:lvl w:ilvl="0" w:tplc="0A4ECAA8">
      <w:start w:val="1"/>
      <w:numFmt w:val="bullet"/>
      <w:lvlText w:val="•"/>
      <w:lvlJc w:val="left"/>
      <w:pPr>
        <w:tabs>
          <w:tab w:val="num" w:pos="720"/>
        </w:tabs>
        <w:ind w:left="720" w:hanging="360"/>
      </w:pPr>
      <w:rPr>
        <w:rFonts w:ascii="Times New Roman" w:hAnsi="Times New Roman" w:hint="default"/>
      </w:rPr>
    </w:lvl>
    <w:lvl w:ilvl="1" w:tplc="36908716">
      <w:start w:val="238"/>
      <w:numFmt w:val="bullet"/>
      <w:lvlText w:val="–"/>
      <w:lvlJc w:val="left"/>
      <w:pPr>
        <w:tabs>
          <w:tab w:val="num" w:pos="1440"/>
        </w:tabs>
        <w:ind w:left="1440" w:hanging="360"/>
      </w:pPr>
      <w:rPr>
        <w:rFonts w:ascii="Arial" w:hAnsi="Arial" w:hint="default"/>
      </w:rPr>
    </w:lvl>
    <w:lvl w:ilvl="2" w:tplc="E8E88890" w:tentative="1">
      <w:start w:val="1"/>
      <w:numFmt w:val="bullet"/>
      <w:lvlText w:val="•"/>
      <w:lvlJc w:val="left"/>
      <w:pPr>
        <w:tabs>
          <w:tab w:val="num" w:pos="2160"/>
        </w:tabs>
        <w:ind w:left="2160" w:hanging="360"/>
      </w:pPr>
      <w:rPr>
        <w:rFonts w:ascii="Times New Roman" w:hAnsi="Times New Roman" w:hint="default"/>
      </w:rPr>
    </w:lvl>
    <w:lvl w:ilvl="3" w:tplc="76785036" w:tentative="1">
      <w:start w:val="1"/>
      <w:numFmt w:val="bullet"/>
      <w:lvlText w:val="•"/>
      <w:lvlJc w:val="left"/>
      <w:pPr>
        <w:tabs>
          <w:tab w:val="num" w:pos="2880"/>
        </w:tabs>
        <w:ind w:left="2880" w:hanging="360"/>
      </w:pPr>
      <w:rPr>
        <w:rFonts w:ascii="Times New Roman" w:hAnsi="Times New Roman" w:hint="default"/>
      </w:rPr>
    </w:lvl>
    <w:lvl w:ilvl="4" w:tplc="855449EA" w:tentative="1">
      <w:start w:val="1"/>
      <w:numFmt w:val="bullet"/>
      <w:lvlText w:val="•"/>
      <w:lvlJc w:val="left"/>
      <w:pPr>
        <w:tabs>
          <w:tab w:val="num" w:pos="3600"/>
        </w:tabs>
        <w:ind w:left="3600" w:hanging="360"/>
      </w:pPr>
      <w:rPr>
        <w:rFonts w:ascii="Times New Roman" w:hAnsi="Times New Roman" w:hint="default"/>
      </w:rPr>
    </w:lvl>
    <w:lvl w:ilvl="5" w:tplc="1E34F9FC" w:tentative="1">
      <w:start w:val="1"/>
      <w:numFmt w:val="bullet"/>
      <w:lvlText w:val="•"/>
      <w:lvlJc w:val="left"/>
      <w:pPr>
        <w:tabs>
          <w:tab w:val="num" w:pos="4320"/>
        </w:tabs>
        <w:ind w:left="4320" w:hanging="360"/>
      </w:pPr>
      <w:rPr>
        <w:rFonts w:ascii="Times New Roman" w:hAnsi="Times New Roman" w:hint="default"/>
      </w:rPr>
    </w:lvl>
    <w:lvl w:ilvl="6" w:tplc="DC1A4B22" w:tentative="1">
      <w:start w:val="1"/>
      <w:numFmt w:val="bullet"/>
      <w:lvlText w:val="•"/>
      <w:lvlJc w:val="left"/>
      <w:pPr>
        <w:tabs>
          <w:tab w:val="num" w:pos="5040"/>
        </w:tabs>
        <w:ind w:left="5040" w:hanging="360"/>
      </w:pPr>
      <w:rPr>
        <w:rFonts w:ascii="Times New Roman" w:hAnsi="Times New Roman" w:hint="default"/>
      </w:rPr>
    </w:lvl>
    <w:lvl w:ilvl="7" w:tplc="BF302370" w:tentative="1">
      <w:start w:val="1"/>
      <w:numFmt w:val="bullet"/>
      <w:lvlText w:val="•"/>
      <w:lvlJc w:val="left"/>
      <w:pPr>
        <w:tabs>
          <w:tab w:val="num" w:pos="5760"/>
        </w:tabs>
        <w:ind w:left="5760" w:hanging="360"/>
      </w:pPr>
      <w:rPr>
        <w:rFonts w:ascii="Times New Roman" w:hAnsi="Times New Roman" w:hint="default"/>
      </w:rPr>
    </w:lvl>
    <w:lvl w:ilvl="8" w:tplc="E9B458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917BB"/>
    <w:multiLevelType w:val="hybridMultilevel"/>
    <w:tmpl w:val="52609BBA"/>
    <w:lvl w:ilvl="0" w:tplc="C15C7492">
      <w:start w:val="1"/>
      <w:numFmt w:val="bullet"/>
      <w:lvlText w:val="•"/>
      <w:lvlJc w:val="left"/>
      <w:pPr>
        <w:tabs>
          <w:tab w:val="num" w:pos="720"/>
        </w:tabs>
        <w:ind w:left="720" w:hanging="360"/>
      </w:pPr>
      <w:rPr>
        <w:rFonts w:ascii="Times New Roman" w:hAnsi="Times New Roman" w:hint="default"/>
      </w:rPr>
    </w:lvl>
    <w:lvl w:ilvl="1" w:tplc="9EC4670C">
      <w:start w:val="302"/>
      <w:numFmt w:val="bullet"/>
      <w:lvlText w:val="–"/>
      <w:lvlJc w:val="left"/>
      <w:pPr>
        <w:tabs>
          <w:tab w:val="num" w:pos="1440"/>
        </w:tabs>
        <w:ind w:left="1440" w:hanging="360"/>
      </w:pPr>
      <w:rPr>
        <w:rFonts w:ascii="Arial" w:hAnsi="Arial" w:hint="default"/>
      </w:rPr>
    </w:lvl>
    <w:lvl w:ilvl="2" w:tplc="B42CAA94" w:tentative="1">
      <w:start w:val="1"/>
      <w:numFmt w:val="bullet"/>
      <w:lvlText w:val="•"/>
      <w:lvlJc w:val="left"/>
      <w:pPr>
        <w:tabs>
          <w:tab w:val="num" w:pos="2160"/>
        </w:tabs>
        <w:ind w:left="2160" w:hanging="360"/>
      </w:pPr>
      <w:rPr>
        <w:rFonts w:ascii="Times New Roman" w:hAnsi="Times New Roman" w:hint="default"/>
      </w:rPr>
    </w:lvl>
    <w:lvl w:ilvl="3" w:tplc="891C6ED4" w:tentative="1">
      <w:start w:val="1"/>
      <w:numFmt w:val="bullet"/>
      <w:lvlText w:val="•"/>
      <w:lvlJc w:val="left"/>
      <w:pPr>
        <w:tabs>
          <w:tab w:val="num" w:pos="2880"/>
        </w:tabs>
        <w:ind w:left="2880" w:hanging="360"/>
      </w:pPr>
      <w:rPr>
        <w:rFonts w:ascii="Times New Roman" w:hAnsi="Times New Roman" w:hint="default"/>
      </w:rPr>
    </w:lvl>
    <w:lvl w:ilvl="4" w:tplc="399684BA" w:tentative="1">
      <w:start w:val="1"/>
      <w:numFmt w:val="bullet"/>
      <w:lvlText w:val="•"/>
      <w:lvlJc w:val="left"/>
      <w:pPr>
        <w:tabs>
          <w:tab w:val="num" w:pos="3600"/>
        </w:tabs>
        <w:ind w:left="3600" w:hanging="360"/>
      </w:pPr>
      <w:rPr>
        <w:rFonts w:ascii="Times New Roman" w:hAnsi="Times New Roman" w:hint="default"/>
      </w:rPr>
    </w:lvl>
    <w:lvl w:ilvl="5" w:tplc="794842CC" w:tentative="1">
      <w:start w:val="1"/>
      <w:numFmt w:val="bullet"/>
      <w:lvlText w:val="•"/>
      <w:lvlJc w:val="left"/>
      <w:pPr>
        <w:tabs>
          <w:tab w:val="num" w:pos="4320"/>
        </w:tabs>
        <w:ind w:left="4320" w:hanging="360"/>
      </w:pPr>
      <w:rPr>
        <w:rFonts w:ascii="Times New Roman" w:hAnsi="Times New Roman" w:hint="default"/>
      </w:rPr>
    </w:lvl>
    <w:lvl w:ilvl="6" w:tplc="0922A7B2" w:tentative="1">
      <w:start w:val="1"/>
      <w:numFmt w:val="bullet"/>
      <w:lvlText w:val="•"/>
      <w:lvlJc w:val="left"/>
      <w:pPr>
        <w:tabs>
          <w:tab w:val="num" w:pos="5040"/>
        </w:tabs>
        <w:ind w:left="5040" w:hanging="360"/>
      </w:pPr>
      <w:rPr>
        <w:rFonts w:ascii="Times New Roman" w:hAnsi="Times New Roman" w:hint="default"/>
      </w:rPr>
    </w:lvl>
    <w:lvl w:ilvl="7" w:tplc="D668F730" w:tentative="1">
      <w:start w:val="1"/>
      <w:numFmt w:val="bullet"/>
      <w:lvlText w:val="•"/>
      <w:lvlJc w:val="left"/>
      <w:pPr>
        <w:tabs>
          <w:tab w:val="num" w:pos="5760"/>
        </w:tabs>
        <w:ind w:left="5760" w:hanging="360"/>
      </w:pPr>
      <w:rPr>
        <w:rFonts w:ascii="Times New Roman" w:hAnsi="Times New Roman" w:hint="default"/>
      </w:rPr>
    </w:lvl>
    <w:lvl w:ilvl="8" w:tplc="6D4C6E9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A71951"/>
    <w:multiLevelType w:val="hybridMultilevel"/>
    <w:tmpl w:val="3C420ADE"/>
    <w:lvl w:ilvl="0" w:tplc="8530EF9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025D"/>
    <w:multiLevelType w:val="hybridMultilevel"/>
    <w:tmpl w:val="AD4CBA34"/>
    <w:lvl w:ilvl="0" w:tplc="0D0A9E9A">
      <w:start w:val="1"/>
      <w:numFmt w:val="bullet"/>
      <w:lvlText w:val="•"/>
      <w:lvlJc w:val="left"/>
      <w:pPr>
        <w:tabs>
          <w:tab w:val="num" w:pos="720"/>
        </w:tabs>
        <w:ind w:left="720" w:hanging="360"/>
      </w:pPr>
      <w:rPr>
        <w:rFonts w:ascii="Times New Roman" w:hAnsi="Times New Roman" w:hint="default"/>
      </w:rPr>
    </w:lvl>
    <w:lvl w:ilvl="1" w:tplc="25F81726">
      <w:start w:val="84"/>
      <w:numFmt w:val="bullet"/>
      <w:lvlText w:val="–"/>
      <w:lvlJc w:val="left"/>
      <w:pPr>
        <w:tabs>
          <w:tab w:val="num" w:pos="1440"/>
        </w:tabs>
        <w:ind w:left="1440" w:hanging="360"/>
      </w:pPr>
      <w:rPr>
        <w:rFonts w:ascii="Arial" w:hAnsi="Arial" w:hint="default"/>
      </w:rPr>
    </w:lvl>
    <w:lvl w:ilvl="2" w:tplc="4BCC3EE2" w:tentative="1">
      <w:start w:val="1"/>
      <w:numFmt w:val="bullet"/>
      <w:lvlText w:val="•"/>
      <w:lvlJc w:val="left"/>
      <w:pPr>
        <w:tabs>
          <w:tab w:val="num" w:pos="2160"/>
        </w:tabs>
        <w:ind w:left="2160" w:hanging="360"/>
      </w:pPr>
      <w:rPr>
        <w:rFonts w:ascii="Times New Roman" w:hAnsi="Times New Roman" w:hint="default"/>
      </w:rPr>
    </w:lvl>
    <w:lvl w:ilvl="3" w:tplc="F48C5C32" w:tentative="1">
      <w:start w:val="1"/>
      <w:numFmt w:val="bullet"/>
      <w:lvlText w:val="•"/>
      <w:lvlJc w:val="left"/>
      <w:pPr>
        <w:tabs>
          <w:tab w:val="num" w:pos="2880"/>
        </w:tabs>
        <w:ind w:left="2880" w:hanging="360"/>
      </w:pPr>
      <w:rPr>
        <w:rFonts w:ascii="Times New Roman" w:hAnsi="Times New Roman" w:hint="default"/>
      </w:rPr>
    </w:lvl>
    <w:lvl w:ilvl="4" w:tplc="6624CAB4" w:tentative="1">
      <w:start w:val="1"/>
      <w:numFmt w:val="bullet"/>
      <w:lvlText w:val="•"/>
      <w:lvlJc w:val="left"/>
      <w:pPr>
        <w:tabs>
          <w:tab w:val="num" w:pos="3600"/>
        </w:tabs>
        <w:ind w:left="3600" w:hanging="360"/>
      </w:pPr>
      <w:rPr>
        <w:rFonts w:ascii="Times New Roman" w:hAnsi="Times New Roman" w:hint="default"/>
      </w:rPr>
    </w:lvl>
    <w:lvl w:ilvl="5" w:tplc="E28A7E40" w:tentative="1">
      <w:start w:val="1"/>
      <w:numFmt w:val="bullet"/>
      <w:lvlText w:val="•"/>
      <w:lvlJc w:val="left"/>
      <w:pPr>
        <w:tabs>
          <w:tab w:val="num" w:pos="4320"/>
        </w:tabs>
        <w:ind w:left="4320" w:hanging="360"/>
      </w:pPr>
      <w:rPr>
        <w:rFonts w:ascii="Times New Roman" w:hAnsi="Times New Roman" w:hint="default"/>
      </w:rPr>
    </w:lvl>
    <w:lvl w:ilvl="6" w:tplc="BA4A4E6C" w:tentative="1">
      <w:start w:val="1"/>
      <w:numFmt w:val="bullet"/>
      <w:lvlText w:val="•"/>
      <w:lvlJc w:val="left"/>
      <w:pPr>
        <w:tabs>
          <w:tab w:val="num" w:pos="5040"/>
        </w:tabs>
        <w:ind w:left="5040" w:hanging="360"/>
      </w:pPr>
      <w:rPr>
        <w:rFonts w:ascii="Times New Roman" w:hAnsi="Times New Roman" w:hint="default"/>
      </w:rPr>
    </w:lvl>
    <w:lvl w:ilvl="7" w:tplc="F482BD3C" w:tentative="1">
      <w:start w:val="1"/>
      <w:numFmt w:val="bullet"/>
      <w:lvlText w:val="•"/>
      <w:lvlJc w:val="left"/>
      <w:pPr>
        <w:tabs>
          <w:tab w:val="num" w:pos="5760"/>
        </w:tabs>
        <w:ind w:left="5760" w:hanging="360"/>
      </w:pPr>
      <w:rPr>
        <w:rFonts w:ascii="Times New Roman" w:hAnsi="Times New Roman" w:hint="default"/>
      </w:rPr>
    </w:lvl>
    <w:lvl w:ilvl="8" w:tplc="3850E6B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32516E"/>
    <w:multiLevelType w:val="hybridMultilevel"/>
    <w:tmpl w:val="4C40BD2C"/>
    <w:lvl w:ilvl="0" w:tplc="C2A839E2">
      <w:start w:val="1"/>
      <w:numFmt w:val="bullet"/>
      <w:lvlText w:val=""/>
      <w:lvlJc w:val="left"/>
      <w:pPr>
        <w:tabs>
          <w:tab w:val="num" w:pos="720"/>
        </w:tabs>
        <w:ind w:left="720" w:hanging="360"/>
      </w:pPr>
      <w:rPr>
        <w:rFonts w:ascii="Symbol" w:hAnsi="Symbol" w:hint="default"/>
      </w:rPr>
    </w:lvl>
    <w:lvl w:ilvl="1" w:tplc="1D7C9D10">
      <w:start w:val="238"/>
      <w:numFmt w:val="bullet"/>
      <w:lvlText w:val="•"/>
      <w:lvlJc w:val="left"/>
      <w:pPr>
        <w:tabs>
          <w:tab w:val="num" w:pos="1440"/>
        </w:tabs>
        <w:ind w:left="1440" w:hanging="360"/>
      </w:pPr>
      <w:rPr>
        <w:rFonts w:ascii="Arial" w:hAnsi="Arial" w:hint="default"/>
      </w:rPr>
    </w:lvl>
    <w:lvl w:ilvl="2" w:tplc="E30E394E" w:tentative="1">
      <w:start w:val="1"/>
      <w:numFmt w:val="bullet"/>
      <w:lvlText w:val=""/>
      <w:lvlJc w:val="left"/>
      <w:pPr>
        <w:tabs>
          <w:tab w:val="num" w:pos="2160"/>
        </w:tabs>
        <w:ind w:left="2160" w:hanging="360"/>
      </w:pPr>
      <w:rPr>
        <w:rFonts w:ascii="Symbol" w:hAnsi="Symbol" w:hint="default"/>
      </w:rPr>
    </w:lvl>
    <w:lvl w:ilvl="3" w:tplc="EE663E7C" w:tentative="1">
      <w:start w:val="1"/>
      <w:numFmt w:val="bullet"/>
      <w:lvlText w:val=""/>
      <w:lvlJc w:val="left"/>
      <w:pPr>
        <w:tabs>
          <w:tab w:val="num" w:pos="2880"/>
        </w:tabs>
        <w:ind w:left="2880" w:hanging="360"/>
      </w:pPr>
      <w:rPr>
        <w:rFonts w:ascii="Symbol" w:hAnsi="Symbol" w:hint="default"/>
      </w:rPr>
    </w:lvl>
    <w:lvl w:ilvl="4" w:tplc="93D005BE" w:tentative="1">
      <w:start w:val="1"/>
      <w:numFmt w:val="bullet"/>
      <w:lvlText w:val=""/>
      <w:lvlJc w:val="left"/>
      <w:pPr>
        <w:tabs>
          <w:tab w:val="num" w:pos="3600"/>
        </w:tabs>
        <w:ind w:left="3600" w:hanging="360"/>
      </w:pPr>
      <w:rPr>
        <w:rFonts w:ascii="Symbol" w:hAnsi="Symbol" w:hint="default"/>
      </w:rPr>
    </w:lvl>
    <w:lvl w:ilvl="5" w:tplc="98BCDBD2" w:tentative="1">
      <w:start w:val="1"/>
      <w:numFmt w:val="bullet"/>
      <w:lvlText w:val=""/>
      <w:lvlJc w:val="left"/>
      <w:pPr>
        <w:tabs>
          <w:tab w:val="num" w:pos="4320"/>
        </w:tabs>
        <w:ind w:left="4320" w:hanging="360"/>
      </w:pPr>
      <w:rPr>
        <w:rFonts w:ascii="Symbol" w:hAnsi="Symbol" w:hint="default"/>
      </w:rPr>
    </w:lvl>
    <w:lvl w:ilvl="6" w:tplc="8A8EE16E" w:tentative="1">
      <w:start w:val="1"/>
      <w:numFmt w:val="bullet"/>
      <w:lvlText w:val=""/>
      <w:lvlJc w:val="left"/>
      <w:pPr>
        <w:tabs>
          <w:tab w:val="num" w:pos="5040"/>
        </w:tabs>
        <w:ind w:left="5040" w:hanging="360"/>
      </w:pPr>
      <w:rPr>
        <w:rFonts w:ascii="Symbol" w:hAnsi="Symbol" w:hint="default"/>
      </w:rPr>
    </w:lvl>
    <w:lvl w:ilvl="7" w:tplc="EA16FE6E" w:tentative="1">
      <w:start w:val="1"/>
      <w:numFmt w:val="bullet"/>
      <w:lvlText w:val=""/>
      <w:lvlJc w:val="left"/>
      <w:pPr>
        <w:tabs>
          <w:tab w:val="num" w:pos="5760"/>
        </w:tabs>
        <w:ind w:left="5760" w:hanging="360"/>
      </w:pPr>
      <w:rPr>
        <w:rFonts w:ascii="Symbol" w:hAnsi="Symbol" w:hint="default"/>
      </w:rPr>
    </w:lvl>
    <w:lvl w:ilvl="8" w:tplc="570CCCB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6A584D"/>
    <w:multiLevelType w:val="hybridMultilevel"/>
    <w:tmpl w:val="AF5CD374"/>
    <w:lvl w:ilvl="0" w:tplc="BA7A9440">
      <w:start w:val="1"/>
      <w:numFmt w:val="bullet"/>
      <w:lvlText w:val="•"/>
      <w:lvlJc w:val="left"/>
      <w:pPr>
        <w:tabs>
          <w:tab w:val="num" w:pos="720"/>
        </w:tabs>
        <w:ind w:left="720" w:hanging="360"/>
      </w:pPr>
      <w:rPr>
        <w:rFonts w:ascii="Times New Roman" w:hAnsi="Times New Roman" w:hint="default"/>
      </w:rPr>
    </w:lvl>
    <w:lvl w:ilvl="1" w:tplc="080AE0B2">
      <w:start w:val="302"/>
      <w:numFmt w:val="bullet"/>
      <w:lvlText w:val="–"/>
      <w:lvlJc w:val="left"/>
      <w:pPr>
        <w:tabs>
          <w:tab w:val="num" w:pos="1440"/>
        </w:tabs>
        <w:ind w:left="1440" w:hanging="360"/>
      </w:pPr>
      <w:rPr>
        <w:rFonts w:ascii="Arial" w:hAnsi="Arial" w:hint="default"/>
      </w:rPr>
    </w:lvl>
    <w:lvl w:ilvl="2" w:tplc="A564712A" w:tentative="1">
      <w:start w:val="1"/>
      <w:numFmt w:val="bullet"/>
      <w:lvlText w:val="•"/>
      <w:lvlJc w:val="left"/>
      <w:pPr>
        <w:tabs>
          <w:tab w:val="num" w:pos="2160"/>
        </w:tabs>
        <w:ind w:left="2160" w:hanging="360"/>
      </w:pPr>
      <w:rPr>
        <w:rFonts w:ascii="Times New Roman" w:hAnsi="Times New Roman" w:hint="default"/>
      </w:rPr>
    </w:lvl>
    <w:lvl w:ilvl="3" w:tplc="E68AF69E" w:tentative="1">
      <w:start w:val="1"/>
      <w:numFmt w:val="bullet"/>
      <w:lvlText w:val="•"/>
      <w:lvlJc w:val="left"/>
      <w:pPr>
        <w:tabs>
          <w:tab w:val="num" w:pos="2880"/>
        </w:tabs>
        <w:ind w:left="2880" w:hanging="360"/>
      </w:pPr>
      <w:rPr>
        <w:rFonts w:ascii="Times New Roman" w:hAnsi="Times New Roman" w:hint="default"/>
      </w:rPr>
    </w:lvl>
    <w:lvl w:ilvl="4" w:tplc="C3F64594" w:tentative="1">
      <w:start w:val="1"/>
      <w:numFmt w:val="bullet"/>
      <w:lvlText w:val="•"/>
      <w:lvlJc w:val="left"/>
      <w:pPr>
        <w:tabs>
          <w:tab w:val="num" w:pos="3600"/>
        </w:tabs>
        <w:ind w:left="3600" w:hanging="360"/>
      </w:pPr>
      <w:rPr>
        <w:rFonts w:ascii="Times New Roman" w:hAnsi="Times New Roman" w:hint="default"/>
      </w:rPr>
    </w:lvl>
    <w:lvl w:ilvl="5" w:tplc="CE7297AE" w:tentative="1">
      <w:start w:val="1"/>
      <w:numFmt w:val="bullet"/>
      <w:lvlText w:val="•"/>
      <w:lvlJc w:val="left"/>
      <w:pPr>
        <w:tabs>
          <w:tab w:val="num" w:pos="4320"/>
        </w:tabs>
        <w:ind w:left="4320" w:hanging="360"/>
      </w:pPr>
      <w:rPr>
        <w:rFonts w:ascii="Times New Roman" w:hAnsi="Times New Roman" w:hint="default"/>
      </w:rPr>
    </w:lvl>
    <w:lvl w:ilvl="6" w:tplc="630401DE" w:tentative="1">
      <w:start w:val="1"/>
      <w:numFmt w:val="bullet"/>
      <w:lvlText w:val="•"/>
      <w:lvlJc w:val="left"/>
      <w:pPr>
        <w:tabs>
          <w:tab w:val="num" w:pos="5040"/>
        </w:tabs>
        <w:ind w:left="5040" w:hanging="360"/>
      </w:pPr>
      <w:rPr>
        <w:rFonts w:ascii="Times New Roman" w:hAnsi="Times New Roman" w:hint="default"/>
      </w:rPr>
    </w:lvl>
    <w:lvl w:ilvl="7" w:tplc="EFECCB86" w:tentative="1">
      <w:start w:val="1"/>
      <w:numFmt w:val="bullet"/>
      <w:lvlText w:val="•"/>
      <w:lvlJc w:val="left"/>
      <w:pPr>
        <w:tabs>
          <w:tab w:val="num" w:pos="5760"/>
        </w:tabs>
        <w:ind w:left="5760" w:hanging="360"/>
      </w:pPr>
      <w:rPr>
        <w:rFonts w:ascii="Times New Roman" w:hAnsi="Times New Roman" w:hint="default"/>
      </w:rPr>
    </w:lvl>
    <w:lvl w:ilvl="8" w:tplc="8F842C4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417D9"/>
    <w:multiLevelType w:val="hybridMultilevel"/>
    <w:tmpl w:val="111E024A"/>
    <w:lvl w:ilvl="0" w:tplc="0AF60104">
      <w:start w:val="1"/>
      <w:numFmt w:val="bullet"/>
      <w:lvlText w:val="•"/>
      <w:lvlJc w:val="left"/>
      <w:pPr>
        <w:tabs>
          <w:tab w:val="num" w:pos="720"/>
        </w:tabs>
        <w:ind w:left="720" w:hanging="360"/>
      </w:pPr>
      <w:rPr>
        <w:rFonts w:ascii="Times New Roman" w:hAnsi="Times New Roman" w:hint="default"/>
      </w:rPr>
    </w:lvl>
    <w:lvl w:ilvl="1" w:tplc="2D128FFE">
      <w:start w:val="238"/>
      <w:numFmt w:val="bullet"/>
      <w:lvlText w:val="–"/>
      <w:lvlJc w:val="left"/>
      <w:pPr>
        <w:tabs>
          <w:tab w:val="num" w:pos="1440"/>
        </w:tabs>
        <w:ind w:left="1440" w:hanging="360"/>
      </w:pPr>
      <w:rPr>
        <w:rFonts w:ascii="Arial" w:hAnsi="Arial" w:hint="default"/>
      </w:rPr>
    </w:lvl>
    <w:lvl w:ilvl="2" w:tplc="A8067202" w:tentative="1">
      <w:start w:val="1"/>
      <w:numFmt w:val="bullet"/>
      <w:lvlText w:val="•"/>
      <w:lvlJc w:val="left"/>
      <w:pPr>
        <w:tabs>
          <w:tab w:val="num" w:pos="2160"/>
        </w:tabs>
        <w:ind w:left="2160" w:hanging="360"/>
      </w:pPr>
      <w:rPr>
        <w:rFonts w:ascii="Times New Roman" w:hAnsi="Times New Roman" w:hint="default"/>
      </w:rPr>
    </w:lvl>
    <w:lvl w:ilvl="3" w:tplc="32483D4A" w:tentative="1">
      <w:start w:val="1"/>
      <w:numFmt w:val="bullet"/>
      <w:lvlText w:val="•"/>
      <w:lvlJc w:val="left"/>
      <w:pPr>
        <w:tabs>
          <w:tab w:val="num" w:pos="2880"/>
        </w:tabs>
        <w:ind w:left="2880" w:hanging="360"/>
      </w:pPr>
      <w:rPr>
        <w:rFonts w:ascii="Times New Roman" w:hAnsi="Times New Roman" w:hint="default"/>
      </w:rPr>
    </w:lvl>
    <w:lvl w:ilvl="4" w:tplc="8FC88BD8" w:tentative="1">
      <w:start w:val="1"/>
      <w:numFmt w:val="bullet"/>
      <w:lvlText w:val="•"/>
      <w:lvlJc w:val="left"/>
      <w:pPr>
        <w:tabs>
          <w:tab w:val="num" w:pos="3600"/>
        </w:tabs>
        <w:ind w:left="3600" w:hanging="360"/>
      </w:pPr>
      <w:rPr>
        <w:rFonts w:ascii="Times New Roman" w:hAnsi="Times New Roman" w:hint="default"/>
      </w:rPr>
    </w:lvl>
    <w:lvl w:ilvl="5" w:tplc="5F8046AC" w:tentative="1">
      <w:start w:val="1"/>
      <w:numFmt w:val="bullet"/>
      <w:lvlText w:val="•"/>
      <w:lvlJc w:val="left"/>
      <w:pPr>
        <w:tabs>
          <w:tab w:val="num" w:pos="4320"/>
        </w:tabs>
        <w:ind w:left="4320" w:hanging="360"/>
      </w:pPr>
      <w:rPr>
        <w:rFonts w:ascii="Times New Roman" w:hAnsi="Times New Roman" w:hint="default"/>
      </w:rPr>
    </w:lvl>
    <w:lvl w:ilvl="6" w:tplc="CC72BFB0" w:tentative="1">
      <w:start w:val="1"/>
      <w:numFmt w:val="bullet"/>
      <w:lvlText w:val="•"/>
      <w:lvlJc w:val="left"/>
      <w:pPr>
        <w:tabs>
          <w:tab w:val="num" w:pos="5040"/>
        </w:tabs>
        <w:ind w:left="5040" w:hanging="360"/>
      </w:pPr>
      <w:rPr>
        <w:rFonts w:ascii="Times New Roman" w:hAnsi="Times New Roman" w:hint="default"/>
      </w:rPr>
    </w:lvl>
    <w:lvl w:ilvl="7" w:tplc="5DB0A35A" w:tentative="1">
      <w:start w:val="1"/>
      <w:numFmt w:val="bullet"/>
      <w:lvlText w:val="•"/>
      <w:lvlJc w:val="left"/>
      <w:pPr>
        <w:tabs>
          <w:tab w:val="num" w:pos="5760"/>
        </w:tabs>
        <w:ind w:left="5760" w:hanging="360"/>
      </w:pPr>
      <w:rPr>
        <w:rFonts w:ascii="Times New Roman" w:hAnsi="Times New Roman" w:hint="default"/>
      </w:rPr>
    </w:lvl>
    <w:lvl w:ilvl="8" w:tplc="4FB4364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34326AC"/>
    <w:multiLevelType w:val="hybridMultilevel"/>
    <w:tmpl w:val="31B09E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C208B7"/>
    <w:multiLevelType w:val="hybridMultilevel"/>
    <w:tmpl w:val="0876E202"/>
    <w:lvl w:ilvl="0" w:tplc="16D43D3C">
      <w:start w:val="1"/>
      <w:numFmt w:val="bullet"/>
      <w:lvlText w:val="•"/>
      <w:lvlJc w:val="left"/>
      <w:pPr>
        <w:tabs>
          <w:tab w:val="num" w:pos="720"/>
        </w:tabs>
        <w:ind w:left="720" w:hanging="360"/>
      </w:pPr>
      <w:rPr>
        <w:rFonts w:ascii="Times New Roman" w:hAnsi="Times New Roman" w:hint="default"/>
      </w:rPr>
    </w:lvl>
    <w:lvl w:ilvl="1" w:tplc="B8065C98">
      <w:start w:val="302"/>
      <w:numFmt w:val="bullet"/>
      <w:lvlText w:val="–"/>
      <w:lvlJc w:val="left"/>
      <w:pPr>
        <w:tabs>
          <w:tab w:val="num" w:pos="1440"/>
        </w:tabs>
        <w:ind w:left="1440" w:hanging="360"/>
      </w:pPr>
      <w:rPr>
        <w:rFonts w:ascii="Arial" w:hAnsi="Arial" w:hint="default"/>
      </w:rPr>
    </w:lvl>
    <w:lvl w:ilvl="2" w:tplc="99CA8616" w:tentative="1">
      <w:start w:val="1"/>
      <w:numFmt w:val="bullet"/>
      <w:lvlText w:val="•"/>
      <w:lvlJc w:val="left"/>
      <w:pPr>
        <w:tabs>
          <w:tab w:val="num" w:pos="2160"/>
        </w:tabs>
        <w:ind w:left="2160" w:hanging="360"/>
      </w:pPr>
      <w:rPr>
        <w:rFonts w:ascii="Times New Roman" w:hAnsi="Times New Roman" w:hint="default"/>
      </w:rPr>
    </w:lvl>
    <w:lvl w:ilvl="3" w:tplc="7E2496D8" w:tentative="1">
      <w:start w:val="1"/>
      <w:numFmt w:val="bullet"/>
      <w:lvlText w:val="•"/>
      <w:lvlJc w:val="left"/>
      <w:pPr>
        <w:tabs>
          <w:tab w:val="num" w:pos="2880"/>
        </w:tabs>
        <w:ind w:left="2880" w:hanging="360"/>
      </w:pPr>
      <w:rPr>
        <w:rFonts w:ascii="Times New Roman" w:hAnsi="Times New Roman" w:hint="default"/>
      </w:rPr>
    </w:lvl>
    <w:lvl w:ilvl="4" w:tplc="8C588FAC" w:tentative="1">
      <w:start w:val="1"/>
      <w:numFmt w:val="bullet"/>
      <w:lvlText w:val="•"/>
      <w:lvlJc w:val="left"/>
      <w:pPr>
        <w:tabs>
          <w:tab w:val="num" w:pos="3600"/>
        </w:tabs>
        <w:ind w:left="3600" w:hanging="360"/>
      </w:pPr>
      <w:rPr>
        <w:rFonts w:ascii="Times New Roman" w:hAnsi="Times New Roman" w:hint="default"/>
      </w:rPr>
    </w:lvl>
    <w:lvl w:ilvl="5" w:tplc="5B3A267E" w:tentative="1">
      <w:start w:val="1"/>
      <w:numFmt w:val="bullet"/>
      <w:lvlText w:val="•"/>
      <w:lvlJc w:val="left"/>
      <w:pPr>
        <w:tabs>
          <w:tab w:val="num" w:pos="4320"/>
        </w:tabs>
        <w:ind w:left="4320" w:hanging="360"/>
      </w:pPr>
      <w:rPr>
        <w:rFonts w:ascii="Times New Roman" w:hAnsi="Times New Roman" w:hint="default"/>
      </w:rPr>
    </w:lvl>
    <w:lvl w:ilvl="6" w:tplc="3D206D64" w:tentative="1">
      <w:start w:val="1"/>
      <w:numFmt w:val="bullet"/>
      <w:lvlText w:val="•"/>
      <w:lvlJc w:val="left"/>
      <w:pPr>
        <w:tabs>
          <w:tab w:val="num" w:pos="5040"/>
        </w:tabs>
        <w:ind w:left="5040" w:hanging="360"/>
      </w:pPr>
      <w:rPr>
        <w:rFonts w:ascii="Times New Roman" w:hAnsi="Times New Roman" w:hint="default"/>
      </w:rPr>
    </w:lvl>
    <w:lvl w:ilvl="7" w:tplc="30E2B706" w:tentative="1">
      <w:start w:val="1"/>
      <w:numFmt w:val="bullet"/>
      <w:lvlText w:val="•"/>
      <w:lvlJc w:val="left"/>
      <w:pPr>
        <w:tabs>
          <w:tab w:val="num" w:pos="5760"/>
        </w:tabs>
        <w:ind w:left="5760" w:hanging="360"/>
      </w:pPr>
      <w:rPr>
        <w:rFonts w:ascii="Times New Roman" w:hAnsi="Times New Roman" w:hint="default"/>
      </w:rPr>
    </w:lvl>
    <w:lvl w:ilvl="8" w:tplc="0FAED3B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5740D"/>
    <w:multiLevelType w:val="hybridMultilevel"/>
    <w:tmpl w:val="F5649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3E2DFF"/>
    <w:multiLevelType w:val="hybridMultilevel"/>
    <w:tmpl w:val="EA9CE842"/>
    <w:lvl w:ilvl="0" w:tplc="9AB23C26">
      <w:start w:val="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CBB49C8"/>
    <w:multiLevelType w:val="hybridMultilevel"/>
    <w:tmpl w:val="5A54C656"/>
    <w:lvl w:ilvl="0" w:tplc="8ED4F518">
      <w:start w:val="1"/>
      <w:numFmt w:val="bullet"/>
      <w:lvlText w:val="-"/>
      <w:lvlJc w:val="left"/>
      <w:pPr>
        <w:ind w:left="1160" w:hanging="360"/>
      </w:pPr>
      <w:rPr>
        <w:rFonts w:ascii="Arial" w:eastAsia="MS Mincho" w:hAnsi="Arial" w:cs="Aria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5E4540D5"/>
    <w:multiLevelType w:val="hybridMultilevel"/>
    <w:tmpl w:val="FBBE7346"/>
    <w:lvl w:ilvl="0" w:tplc="D70EC4BE">
      <w:start w:val="1"/>
      <w:numFmt w:val="bullet"/>
      <w:lvlText w:val="•"/>
      <w:lvlJc w:val="left"/>
      <w:pPr>
        <w:tabs>
          <w:tab w:val="num" w:pos="360"/>
        </w:tabs>
        <w:ind w:left="360" w:hanging="360"/>
      </w:pPr>
      <w:rPr>
        <w:rFonts w:ascii="Times New Roman" w:hAnsi="Times New Roman" w:hint="default"/>
      </w:rPr>
    </w:lvl>
    <w:lvl w:ilvl="1" w:tplc="3886E094">
      <w:start w:val="84"/>
      <w:numFmt w:val="bullet"/>
      <w:lvlText w:val="–"/>
      <w:lvlJc w:val="left"/>
      <w:pPr>
        <w:tabs>
          <w:tab w:val="num" w:pos="1080"/>
        </w:tabs>
        <w:ind w:left="1080" w:hanging="360"/>
      </w:pPr>
      <w:rPr>
        <w:rFonts w:ascii="Arial" w:hAnsi="Arial" w:hint="default"/>
      </w:rPr>
    </w:lvl>
    <w:lvl w:ilvl="2" w:tplc="2CCE2472" w:tentative="1">
      <w:start w:val="1"/>
      <w:numFmt w:val="bullet"/>
      <w:lvlText w:val="•"/>
      <w:lvlJc w:val="left"/>
      <w:pPr>
        <w:tabs>
          <w:tab w:val="num" w:pos="1800"/>
        </w:tabs>
        <w:ind w:left="1800" w:hanging="360"/>
      </w:pPr>
      <w:rPr>
        <w:rFonts w:ascii="Times New Roman" w:hAnsi="Times New Roman" w:hint="default"/>
      </w:rPr>
    </w:lvl>
    <w:lvl w:ilvl="3" w:tplc="7AC20906" w:tentative="1">
      <w:start w:val="1"/>
      <w:numFmt w:val="bullet"/>
      <w:lvlText w:val="•"/>
      <w:lvlJc w:val="left"/>
      <w:pPr>
        <w:tabs>
          <w:tab w:val="num" w:pos="2520"/>
        </w:tabs>
        <w:ind w:left="2520" w:hanging="360"/>
      </w:pPr>
      <w:rPr>
        <w:rFonts w:ascii="Times New Roman" w:hAnsi="Times New Roman" w:hint="default"/>
      </w:rPr>
    </w:lvl>
    <w:lvl w:ilvl="4" w:tplc="84624734" w:tentative="1">
      <w:start w:val="1"/>
      <w:numFmt w:val="bullet"/>
      <w:lvlText w:val="•"/>
      <w:lvlJc w:val="left"/>
      <w:pPr>
        <w:tabs>
          <w:tab w:val="num" w:pos="3240"/>
        </w:tabs>
        <w:ind w:left="3240" w:hanging="360"/>
      </w:pPr>
      <w:rPr>
        <w:rFonts w:ascii="Times New Roman" w:hAnsi="Times New Roman" w:hint="default"/>
      </w:rPr>
    </w:lvl>
    <w:lvl w:ilvl="5" w:tplc="0F5209BE" w:tentative="1">
      <w:start w:val="1"/>
      <w:numFmt w:val="bullet"/>
      <w:lvlText w:val="•"/>
      <w:lvlJc w:val="left"/>
      <w:pPr>
        <w:tabs>
          <w:tab w:val="num" w:pos="3960"/>
        </w:tabs>
        <w:ind w:left="3960" w:hanging="360"/>
      </w:pPr>
      <w:rPr>
        <w:rFonts w:ascii="Times New Roman" w:hAnsi="Times New Roman" w:hint="default"/>
      </w:rPr>
    </w:lvl>
    <w:lvl w:ilvl="6" w:tplc="3508FFA6" w:tentative="1">
      <w:start w:val="1"/>
      <w:numFmt w:val="bullet"/>
      <w:lvlText w:val="•"/>
      <w:lvlJc w:val="left"/>
      <w:pPr>
        <w:tabs>
          <w:tab w:val="num" w:pos="4680"/>
        </w:tabs>
        <w:ind w:left="4680" w:hanging="360"/>
      </w:pPr>
      <w:rPr>
        <w:rFonts w:ascii="Times New Roman" w:hAnsi="Times New Roman" w:hint="default"/>
      </w:rPr>
    </w:lvl>
    <w:lvl w:ilvl="7" w:tplc="18B402FE" w:tentative="1">
      <w:start w:val="1"/>
      <w:numFmt w:val="bullet"/>
      <w:lvlText w:val="•"/>
      <w:lvlJc w:val="left"/>
      <w:pPr>
        <w:tabs>
          <w:tab w:val="num" w:pos="5400"/>
        </w:tabs>
        <w:ind w:left="5400" w:hanging="360"/>
      </w:pPr>
      <w:rPr>
        <w:rFonts w:ascii="Times New Roman" w:hAnsi="Times New Roman" w:hint="default"/>
      </w:rPr>
    </w:lvl>
    <w:lvl w:ilvl="8" w:tplc="0E0EA2A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6976B2E"/>
    <w:multiLevelType w:val="hybridMultilevel"/>
    <w:tmpl w:val="2A240E62"/>
    <w:lvl w:ilvl="0" w:tplc="04D0DC84">
      <w:start w:val="1"/>
      <w:numFmt w:val="bullet"/>
      <w:lvlText w:val="–"/>
      <w:lvlJc w:val="left"/>
      <w:pPr>
        <w:tabs>
          <w:tab w:val="num" w:pos="720"/>
        </w:tabs>
        <w:ind w:left="720" w:hanging="360"/>
      </w:pPr>
      <w:rPr>
        <w:rFonts w:ascii="Arial" w:hAnsi="Arial" w:hint="default"/>
      </w:rPr>
    </w:lvl>
    <w:lvl w:ilvl="1" w:tplc="62BC454A">
      <w:start w:val="1"/>
      <w:numFmt w:val="bullet"/>
      <w:lvlText w:val="–"/>
      <w:lvlJc w:val="left"/>
      <w:pPr>
        <w:tabs>
          <w:tab w:val="num" w:pos="1440"/>
        </w:tabs>
        <w:ind w:left="1440" w:hanging="360"/>
      </w:pPr>
      <w:rPr>
        <w:rFonts w:ascii="Arial" w:hAnsi="Arial" w:hint="default"/>
      </w:rPr>
    </w:lvl>
    <w:lvl w:ilvl="2" w:tplc="A9D27C88" w:tentative="1">
      <w:start w:val="1"/>
      <w:numFmt w:val="bullet"/>
      <w:lvlText w:val="–"/>
      <w:lvlJc w:val="left"/>
      <w:pPr>
        <w:tabs>
          <w:tab w:val="num" w:pos="2160"/>
        </w:tabs>
        <w:ind w:left="2160" w:hanging="360"/>
      </w:pPr>
      <w:rPr>
        <w:rFonts w:ascii="Arial" w:hAnsi="Arial" w:hint="default"/>
      </w:rPr>
    </w:lvl>
    <w:lvl w:ilvl="3" w:tplc="D44C295A" w:tentative="1">
      <w:start w:val="1"/>
      <w:numFmt w:val="bullet"/>
      <w:lvlText w:val="–"/>
      <w:lvlJc w:val="left"/>
      <w:pPr>
        <w:tabs>
          <w:tab w:val="num" w:pos="2880"/>
        </w:tabs>
        <w:ind w:left="2880" w:hanging="360"/>
      </w:pPr>
      <w:rPr>
        <w:rFonts w:ascii="Arial" w:hAnsi="Arial" w:hint="default"/>
      </w:rPr>
    </w:lvl>
    <w:lvl w:ilvl="4" w:tplc="E4F4E29C" w:tentative="1">
      <w:start w:val="1"/>
      <w:numFmt w:val="bullet"/>
      <w:lvlText w:val="–"/>
      <w:lvlJc w:val="left"/>
      <w:pPr>
        <w:tabs>
          <w:tab w:val="num" w:pos="3600"/>
        </w:tabs>
        <w:ind w:left="3600" w:hanging="360"/>
      </w:pPr>
      <w:rPr>
        <w:rFonts w:ascii="Arial" w:hAnsi="Arial" w:hint="default"/>
      </w:rPr>
    </w:lvl>
    <w:lvl w:ilvl="5" w:tplc="0C2C46F2" w:tentative="1">
      <w:start w:val="1"/>
      <w:numFmt w:val="bullet"/>
      <w:lvlText w:val="–"/>
      <w:lvlJc w:val="left"/>
      <w:pPr>
        <w:tabs>
          <w:tab w:val="num" w:pos="4320"/>
        </w:tabs>
        <w:ind w:left="4320" w:hanging="360"/>
      </w:pPr>
      <w:rPr>
        <w:rFonts w:ascii="Arial" w:hAnsi="Arial" w:hint="default"/>
      </w:rPr>
    </w:lvl>
    <w:lvl w:ilvl="6" w:tplc="FE9E9EB0" w:tentative="1">
      <w:start w:val="1"/>
      <w:numFmt w:val="bullet"/>
      <w:lvlText w:val="–"/>
      <w:lvlJc w:val="left"/>
      <w:pPr>
        <w:tabs>
          <w:tab w:val="num" w:pos="5040"/>
        </w:tabs>
        <w:ind w:left="5040" w:hanging="360"/>
      </w:pPr>
      <w:rPr>
        <w:rFonts w:ascii="Arial" w:hAnsi="Arial" w:hint="default"/>
      </w:rPr>
    </w:lvl>
    <w:lvl w:ilvl="7" w:tplc="72BACD6A" w:tentative="1">
      <w:start w:val="1"/>
      <w:numFmt w:val="bullet"/>
      <w:lvlText w:val="–"/>
      <w:lvlJc w:val="left"/>
      <w:pPr>
        <w:tabs>
          <w:tab w:val="num" w:pos="5760"/>
        </w:tabs>
        <w:ind w:left="5760" w:hanging="360"/>
      </w:pPr>
      <w:rPr>
        <w:rFonts w:ascii="Arial" w:hAnsi="Arial" w:hint="default"/>
      </w:rPr>
    </w:lvl>
    <w:lvl w:ilvl="8" w:tplc="E1A064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B96D40"/>
    <w:multiLevelType w:val="hybridMultilevel"/>
    <w:tmpl w:val="BC0CB8AC"/>
    <w:lvl w:ilvl="0" w:tplc="7B8E7292">
      <w:start w:val="2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06E7A2D"/>
    <w:multiLevelType w:val="hybridMultilevel"/>
    <w:tmpl w:val="D7182E20"/>
    <w:lvl w:ilvl="0" w:tplc="02724A2A">
      <w:start w:val="4"/>
      <w:numFmt w:val="bullet"/>
      <w:lvlText w:val="-"/>
      <w:lvlJc w:val="left"/>
      <w:pPr>
        <w:ind w:left="360" w:hanging="360"/>
      </w:pPr>
      <w:rPr>
        <w:rFonts w:ascii="Calibri" w:eastAsiaTheme="minorHAnsi"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A93116"/>
    <w:multiLevelType w:val="hybridMultilevel"/>
    <w:tmpl w:val="F7A28B82"/>
    <w:lvl w:ilvl="0" w:tplc="69FC4E4A">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8"/>
  </w:num>
  <w:num w:numId="4">
    <w:abstractNumId w:val="26"/>
  </w:num>
  <w:num w:numId="5">
    <w:abstractNumId w:val="16"/>
  </w:num>
  <w:num w:numId="6">
    <w:abstractNumId w:val="23"/>
  </w:num>
  <w:num w:numId="7">
    <w:abstractNumId w:val="9"/>
  </w:num>
  <w:num w:numId="8">
    <w:abstractNumId w:val="14"/>
  </w:num>
  <w:num w:numId="9">
    <w:abstractNumId w:val="7"/>
  </w:num>
  <w:num w:numId="10">
    <w:abstractNumId w:val="28"/>
  </w:num>
  <w:num w:numId="11">
    <w:abstractNumId w:val="29"/>
  </w:num>
  <w:num w:numId="12">
    <w:abstractNumId w:val="11"/>
  </w:num>
  <w:num w:numId="13">
    <w:abstractNumId w:val="8"/>
  </w:num>
  <w:num w:numId="14">
    <w:abstractNumId w:val="20"/>
  </w:num>
  <w:num w:numId="15">
    <w:abstractNumId w:val="5"/>
  </w:num>
  <w:num w:numId="16">
    <w:abstractNumId w:val="1"/>
  </w:num>
  <w:num w:numId="17">
    <w:abstractNumId w:val="15"/>
  </w:num>
  <w:num w:numId="18">
    <w:abstractNumId w:val="19"/>
  </w:num>
  <w:num w:numId="19">
    <w:abstractNumId w:val="24"/>
  </w:num>
  <w:num w:numId="20">
    <w:abstractNumId w:val="3"/>
  </w:num>
  <w:num w:numId="21">
    <w:abstractNumId w:val="21"/>
  </w:num>
  <w:num w:numId="22">
    <w:abstractNumId w:val="17"/>
  </w:num>
  <w:num w:numId="23">
    <w:abstractNumId w:val="25"/>
  </w:num>
  <w:num w:numId="24">
    <w:abstractNumId w:val="12"/>
  </w:num>
  <w:num w:numId="25">
    <w:abstractNumId w:val="0"/>
  </w:num>
  <w:num w:numId="26">
    <w:abstractNumId w:val="2"/>
  </w:num>
  <w:num w:numId="27">
    <w:abstractNumId w:val="4"/>
  </w:num>
  <w:num w:numId="28">
    <w:abstractNumId w:val="6"/>
    <w:lvlOverride w:ilvl="0">
      <w:startOverride w:val="2"/>
    </w:lvlOverride>
    <w:lvlOverride w:ilvl="1">
      <w:startOverride w:val="5"/>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6"/>
  </w:num>
  <w:num w:numId="32">
    <w:abstractNumId w:val="22"/>
  </w:num>
  <w:num w:numId="33">
    <w:abstractNumId w:val="6"/>
  </w:num>
  <w:num w:numId="34">
    <w:abstractNumId w:val="6"/>
  </w:num>
  <w:num w:numId="35">
    <w:abstractNumId w:val="6"/>
  </w:num>
  <w:num w:numId="3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ADF"/>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59FA"/>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540"/>
    <w:rsid w:val="00043BBA"/>
    <w:rsid w:val="00043CFC"/>
    <w:rsid w:val="00043E8F"/>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03E"/>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38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9BE"/>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4E22"/>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14"/>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0F4D"/>
    <w:rsid w:val="000F19B4"/>
    <w:rsid w:val="000F1C6A"/>
    <w:rsid w:val="000F1F49"/>
    <w:rsid w:val="000F20EB"/>
    <w:rsid w:val="000F28A5"/>
    <w:rsid w:val="000F2916"/>
    <w:rsid w:val="000F2C33"/>
    <w:rsid w:val="000F323A"/>
    <w:rsid w:val="000F3287"/>
    <w:rsid w:val="000F3554"/>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3FF"/>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9D6"/>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0B"/>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1B"/>
    <w:rsid w:val="00157C42"/>
    <w:rsid w:val="00157F2C"/>
    <w:rsid w:val="00160317"/>
    <w:rsid w:val="0016099E"/>
    <w:rsid w:val="00160B66"/>
    <w:rsid w:val="00160D57"/>
    <w:rsid w:val="001618AA"/>
    <w:rsid w:val="00162169"/>
    <w:rsid w:val="00162392"/>
    <w:rsid w:val="00162703"/>
    <w:rsid w:val="001639BD"/>
    <w:rsid w:val="00164456"/>
    <w:rsid w:val="00164498"/>
    <w:rsid w:val="001645C4"/>
    <w:rsid w:val="0016470A"/>
    <w:rsid w:val="001649A0"/>
    <w:rsid w:val="0016551E"/>
    <w:rsid w:val="00166B83"/>
    <w:rsid w:val="00166D47"/>
    <w:rsid w:val="0016793B"/>
    <w:rsid w:val="00167DCF"/>
    <w:rsid w:val="00167F3F"/>
    <w:rsid w:val="0017033E"/>
    <w:rsid w:val="00170735"/>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5589"/>
    <w:rsid w:val="001860AD"/>
    <w:rsid w:val="001866C3"/>
    <w:rsid w:val="0018684F"/>
    <w:rsid w:val="00187B8C"/>
    <w:rsid w:val="00187DAE"/>
    <w:rsid w:val="00187FEA"/>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7B4"/>
    <w:rsid w:val="001D790F"/>
    <w:rsid w:val="001D7A63"/>
    <w:rsid w:val="001E01A3"/>
    <w:rsid w:val="001E083E"/>
    <w:rsid w:val="001E0954"/>
    <w:rsid w:val="001E0BE9"/>
    <w:rsid w:val="001E18B1"/>
    <w:rsid w:val="001E19A5"/>
    <w:rsid w:val="001E2551"/>
    <w:rsid w:val="001E296E"/>
    <w:rsid w:val="001E33A9"/>
    <w:rsid w:val="001E3772"/>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71"/>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11B"/>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BF6"/>
    <w:rsid w:val="00281E8D"/>
    <w:rsid w:val="002821D2"/>
    <w:rsid w:val="002823A4"/>
    <w:rsid w:val="00282DB7"/>
    <w:rsid w:val="00283135"/>
    <w:rsid w:val="002831F2"/>
    <w:rsid w:val="00284524"/>
    <w:rsid w:val="0028475D"/>
    <w:rsid w:val="00284AF4"/>
    <w:rsid w:val="00284CFA"/>
    <w:rsid w:val="002852BE"/>
    <w:rsid w:val="00285725"/>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97F"/>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75F"/>
    <w:rsid w:val="00367C76"/>
    <w:rsid w:val="00367EA3"/>
    <w:rsid w:val="00367F5B"/>
    <w:rsid w:val="00370AFE"/>
    <w:rsid w:val="003715F5"/>
    <w:rsid w:val="00371B0C"/>
    <w:rsid w:val="00372017"/>
    <w:rsid w:val="0037239C"/>
    <w:rsid w:val="003725FE"/>
    <w:rsid w:val="00372BFB"/>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23"/>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9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461"/>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C79C5"/>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2E"/>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9FB"/>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2FFB"/>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E63"/>
    <w:rsid w:val="00490458"/>
    <w:rsid w:val="00490744"/>
    <w:rsid w:val="00491688"/>
    <w:rsid w:val="004918F3"/>
    <w:rsid w:val="004918F7"/>
    <w:rsid w:val="00491BB4"/>
    <w:rsid w:val="004920F1"/>
    <w:rsid w:val="0049258D"/>
    <w:rsid w:val="00492A17"/>
    <w:rsid w:val="00492A2B"/>
    <w:rsid w:val="00492BCE"/>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0D5"/>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011"/>
    <w:rsid w:val="005602DF"/>
    <w:rsid w:val="00560347"/>
    <w:rsid w:val="005609E5"/>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2714"/>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0E"/>
    <w:rsid w:val="005C6FFB"/>
    <w:rsid w:val="005C7098"/>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3D06"/>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AD2"/>
    <w:rsid w:val="005E4BB0"/>
    <w:rsid w:val="005E52D7"/>
    <w:rsid w:val="005E58B6"/>
    <w:rsid w:val="005E630D"/>
    <w:rsid w:val="005E7748"/>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18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AF9"/>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3D83"/>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33C"/>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B48"/>
    <w:rsid w:val="00732453"/>
    <w:rsid w:val="00732683"/>
    <w:rsid w:val="007326FC"/>
    <w:rsid w:val="00732A86"/>
    <w:rsid w:val="00732B5B"/>
    <w:rsid w:val="00732EEB"/>
    <w:rsid w:val="007332C4"/>
    <w:rsid w:val="007334AC"/>
    <w:rsid w:val="007337AF"/>
    <w:rsid w:val="00733BE0"/>
    <w:rsid w:val="007346C2"/>
    <w:rsid w:val="00734C7D"/>
    <w:rsid w:val="00735008"/>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7A1"/>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A86"/>
    <w:rsid w:val="00786DD6"/>
    <w:rsid w:val="007871E0"/>
    <w:rsid w:val="00787306"/>
    <w:rsid w:val="007873CE"/>
    <w:rsid w:val="007873D1"/>
    <w:rsid w:val="007874F1"/>
    <w:rsid w:val="00787C60"/>
    <w:rsid w:val="00787C99"/>
    <w:rsid w:val="007901FD"/>
    <w:rsid w:val="007902B1"/>
    <w:rsid w:val="00790D3A"/>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1BCE"/>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3AB"/>
    <w:rsid w:val="007C742F"/>
    <w:rsid w:val="007C755C"/>
    <w:rsid w:val="007C7CD0"/>
    <w:rsid w:val="007D032B"/>
    <w:rsid w:val="007D03CF"/>
    <w:rsid w:val="007D056F"/>
    <w:rsid w:val="007D0717"/>
    <w:rsid w:val="007D0BD7"/>
    <w:rsid w:val="007D0C26"/>
    <w:rsid w:val="007D1AAB"/>
    <w:rsid w:val="007D24BD"/>
    <w:rsid w:val="007D29B1"/>
    <w:rsid w:val="007D2D6E"/>
    <w:rsid w:val="007D2E08"/>
    <w:rsid w:val="007D3294"/>
    <w:rsid w:val="007D34C7"/>
    <w:rsid w:val="007D3572"/>
    <w:rsid w:val="007D3658"/>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1E65"/>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0D"/>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65E8"/>
    <w:rsid w:val="00847775"/>
    <w:rsid w:val="008503EC"/>
    <w:rsid w:val="008507A4"/>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08D"/>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6B4"/>
    <w:rsid w:val="00884784"/>
    <w:rsid w:val="00884972"/>
    <w:rsid w:val="00884C99"/>
    <w:rsid w:val="00884FE0"/>
    <w:rsid w:val="008863AE"/>
    <w:rsid w:val="00886B22"/>
    <w:rsid w:val="008876A1"/>
    <w:rsid w:val="00887A38"/>
    <w:rsid w:val="00887BFD"/>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369"/>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D7C"/>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2AD"/>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2E6B"/>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6FE"/>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463"/>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0995"/>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5D5E"/>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58"/>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6AE"/>
    <w:rsid w:val="00AC59E2"/>
    <w:rsid w:val="00AC59E4"/>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4D67"/>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293"/>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45"/>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0E87"/>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1F3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2A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332"/>
    <w:rsid w:val="00C92AB9"/>
    <w:rsid w:val="00C92AE3"/>
    <w:rsid w:val="00C9323E"/>
    <w:rsid w:val="00C93759"/>
    <w:rsid w:val="00C9424E"/>
    <w:rsid w:val="00C94311"/>
    <w:rsid w:val="00C943D1"/>
    <w:rsid w:val="00C94462"/>
    <w:rsid w:val="00C945DB"/>
    <w:rsid w:val="00C94ADA"/>
    <w:rsid w:val="00C94CF3"/>
    <w:rsid w:val="00C950F7"/>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927"/>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B87"/>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07D"/>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704"/>
    <w:rsid w:val="00DC3F52"/>
    <w:rsid w:val="00DC43DF"/>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E19"/>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E001C8"/>
    <w:rsid w:val="00E005A7"/>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70D"/>
    <w:rsid w:val="00E11BD7"/>
    <w:rsid w:val="00E11D4C"/>
    <w:rsid w:val="00E11DF4"/>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72F"/>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F8C"/>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9BB"/>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BD5"/>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86E"/>
    <w:rsid w:val="00E97091"/>
    <w:rsid w:val="00E979D2"/>
    <w:rsid w:val="00EA0256"/>
    <w:rsid w:val="00EA063B"/>
    <w:rsid w:val="00EA0B5B"/>
    <w:rsid w:val="00EA1043"/>
    <w:rsid w:val="00EA15EC"/>
    <w:rsid w:val="00EA1C73"/>
    <w:rsid w:val="00EA1E56"/>
    <w:rsid w:val="00EA207E"/>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210"/>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6B1"/>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115"/>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A74"/>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0A0"/>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18F"/>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 w:type="character" w:customStyle="1" w:styleId="B3Char2">
    <w:name w:val="B3 Char2"/>
    <w:basedOn w:val="DefaultParagraphFont"/>
    <w:locked/>
    <w:rsid w:val="00FC6115"/>
    <w:rPr>
      <w:lang w:eastAsia="ja-JP"/>
    </w:rPr>
  </w:style>
  <w:style w:type="character" w:customStyle="1" w:styleId="B4Char">
    <w:name w:val="B4 Char"/>
    <w:basedOn w:val="DefaultParagraphFont"/>
    <w:link w:val="B4"/>
    <w:locked/>
    <w:rsid w:val="00DD4E19"/>
    <w:rPr>
      <w:lang w:eastAsia="ja-JP"/>
    </w:rPr>
  </w:style>
  <w:style w:type="paragraph" w:customStyle="1" w:styleId="B4">
    <w:name w:val="B4"/>
    <w:basedOn w:val="Normal"/>
    <w:link w:val="B4Char"/>
    <w:rsid w:val="00DD4E19"/>
    <w:pPr>
      <w:overflowPunct w:val="0"/>
      <w:autoSpaceDE w:val="0"/>
      <w:autoSpaceDN w:val="0"/>
      <w:ind w:left="1418" w:hanging="284"/>
    </w:pPr>
    <w:rPr>
      <w:rFonts w:eastAsia="Batang"/>
      <w:lang w:eastAsia="ja-JP"/>
    </w:rPr>
  </w:style>
  <w:style w:type="character" w:customStyle="1" w:styleId="normaltextrun">
    <w:name w:val="normaltextrun"/>
    <w:basedOn w:val="DefaultParagraphFont"/>
    <w:rsid w:val="00DD4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5082">
      <w:bodyDiv w:val="1"/>
      <w:marLeft w:val="0"/>
      <w:marRight w:val="0"/>
      <w:marTop w:val="0"/>
      <w:marBottom w:val="0"/>
      <w:divBdr>
        <w:top w:val="none" w:sz="0" w:space="0" w:color="auto"/>
        <w:left w:val="none" w:sz="0" w:space="0" w:color="auto"/>
        <w:bottom w:val="none" w:sz="0" w:space="0" w:color="auto"/>
        <w:right w:val="none" w:sz="0" w:space="0" w:color="auto"/>
      </w:divBdr>
      <w:divsChild>
        <w:div w:id="1870410158">
          <w:marLeft w:val="374"/>
          <w:marRight w:val="0"/>
          <w:marTop w:val="0"/>
          <w:marBottom w:val="0"/>
          <w:divBdr>
            <w:top w:val="none" w:sz="0" w:space="0" w:color="auto"/>
            <w:left w:val="none" w:sz="0" w:space="0" w:color="auto"/>
            <w:bottom w:val="none" w:sz="0" w:space="0" w:color="auto"/>
            <w:right w:val="none" w:sz="0" w:space="0" w:color="auto"/>
          </w:divBdr>
        </w:div>
        <w:div w:id="1691756095">
          <w:marLeft w:val="821"/>
          <w:marRight w:val="0"/>
          <w:marTop w:val="80"/>
          <w:marBottom w:val="0"/>
          <w:divBdr>
            <w:top w:val="none" w:sz="0" w:space="0" w:color="auto"/>
            <w:left w:val="none" w:sz="0" w:space="0" w:color="auto"/>
            <w:bottom w:val="none" w:sz="0" w:space="0" w:color="auto"/>
            <w:right w:val="none" w:sz="0" w:space="0" w:color="auto"/>
          </w:divBdr>
        </w:div>
        <w:div w:id="1456367230">
          <w:marLeft w:val="374"/>
          <w:marRight w:val="0"/>
          <w:marTop w:val="0"/>
          <w:marBottom w:val="0"/>
          <w:divBdr>
            <w:top w:val="none" w:sz="0" w:space="0" w:color="auto"/>
            <w:left w:val="none" w:sz="0" w:space="0" w:color="auto"/>
            <w:bottom w:val="none" w:sz="0" w:space="0" w:color="auto"/>
            <w:right w:val="none" w:sz="0" w:space="0" w:color="auto"/>
          </w:divBdr>
        </w:div>
        <w:div w:id="1466005352">
          <w:marLeft w:val="821"/>
          <w:marRight w:val="0"/>
          <w:marTop w:val="80"/>
          <w:marBottom w:val="0"/>
          <w:divBdr>
            <w:top w:val="none" w:sz="0" w:space="0" w:color="auto"/>
            <w:left w:val="none" w:sz="0" w:space="0" w:color="auto"/>
            <w:bottom w:val="none" w:sz="0" w:space="0" w:color="auto"/>
            <w:right w:val="none" w:sz="0" w:space="0" w:color="auto"/>
          </w:divBdr>
        </w:div>
        <w:div w:id="1630161987">
          <w:marLeft w:val="821"/>
          <w:marRight w:val="0"/>
          <w:marTop w:val="80"/>
          <w:marBottom w:val="0"/>
          <w:divBdr>
            <w:top w:val="none" w:sz="0" w:space="0" w:color="auto"/>
            <w:left w:val="none" w:sz="0" w:space="0" w:color="auto"/>
            <w:bottom w:val="none" w:sz="0" w:space="0" w:color="auto"/>
            <w:right w:val="none" w:sz="0" w:space="0" w:color="auto"/>
          </w:divBdr>
        </w:div>
        <w:div w:id="870192886">
          <w:marLeft w:val="374"/>
          <w:marRight w:val="0"/>
          <w:marTop w:val="0"/>
          <w:marBottom w:val="0"/>
          <w:divBdr>
            <w:top w:val="none" w:sz="0" w:space="0" w:color="auto"/>
            <w:left w:val="none" w:sz="0" w:space="0" w:color="auto"/>
            <w:bottom w:val="none" w:sz="0" w:space="0" w:color="auto"/>
            <w:right w:val="none" w:sz="0" w:space="0" w:color="auto"/>
          </w:divBdr>
        </w:div>
        <w:div w:id="409884946">
          <w:marLeft w:val="821"/>
          <w:marRight w:val="0"/>
          <w:marTop w:val="80"/>
          <w:marBottom w:val="0"/>
          <w:divBdr>
            <w:top w:val="none" w:sz="0" w:space="0" w:color="auto"/>
            <w:left w:val="none" w:sz="0" w:space="0" w:color="auto"/>
            <w:bottom w:val="none" w:sz="0" w:space="0" w:color="auto"/>
            <w:right w:val="none" w:sz="0" w:space="0" w:color="auto"/>
          </w:divBdr>
        </w:div>
        <w:div w:id="1320231582">
          <w:marLeft w:val="374"/>
          <w:marRight w:val="0"/>
          <w:marTop w:val="0"/>
          <w:marBottom w:val="0"/>
          <w:divBdr>
            <w:top w:val="none" w:sz="0" w:space="0" w:color="auto"/>
            <w:left w:val="none" w:sz="0" w:space="0" w:color="auto"/>
            <w:bottom w:val="none" w:sz="0" w:space="0" w:color="auto"/>
            <w:right w:val="none" w:sz="0" w:space="0" w:color="auto"/>
          </w:divBdr>
        </w:div>
        <w:div w:id="2122533529">
          <w:marLeft w:val="821"/>
          <w:marRight w:val="0"/>
          <w:marTop w:val="80"/>
          <w:marBottom w:val="0"/>
          <w:divBdr>
            <w:top w:val="none" w:sz="0" w:space="0" w:color="auto"/>
            <w:left w:val="none" w:sz="0" w:space="0" w:color="auto"/>
            <w:bottom w:val="none" w:sz="0" w:space="0" w:color="auto"/>
            <w:right w:val="none" w:sz="0" w:space="0" w:color="auto"/>
          </w:divBdr>
        </w:div>
      </w:divsChild>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6280515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6781781">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7986500">
      <w:bodyDiv w:val="1"/>
      <w:marLeft w:val="0"/>
      <w:marRight w:val="0"/>
      <w:marTop w:val="0"/>
      <w:marBottom w:val="0"/>
      <w:divBdr>
        <w:top w:val="none" w:sz="0" w:space="0" w:color="auto"/>
        <w:left w:val="none" w:sz="0" w:space="0" w:color="auto"/>
        <w:bottom w:val="none" w:sz="0" w:space="0" w:color="auto"/>
        <w:right w:val="none" w:sz="0" w:space="0" w:color="auto"/>
      </w:divBdr>
    </w:div>
    <w:div w:id="537082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7593146">
      <w:bodyDiv w:val="1"/>
      <w:marLeft w:val="0"/>
      <w:marRight w:val="0"/>
      <w:marTop w:val="0"/>
      <w:marBottom w:val="0"/>
      <w:divBdr>
        <w:top w:val="none" w:sz="0" w:space="0" w:color="auto"/>
        <w:left w:val="none" w:sz="0" w:space="0" w:color="auto"/>
        <w:bottom w:val="none" w:sz="0" w:space="0" w:color="auto"/>
        <w:right w:val="none" w:sz="0" w:space="0" w:color="auto"/>
      </w:divBdr>
      <w:divsChild>
        <w:div w:id="356347010">
          <w:marLeft w:val="590"/>
          <w:marRight w:val="0"/>
          <w:marTop w:val="134"/>
          <w:marBottom w:val="0"/>
          <w:divBdr>
            <w:top w:val="none" w:sz="0" w:space="0" w:color="auto"/>
            <w:left w:val="none" w:sz="0" w:space="0" w:color="auto"/>
            <w:bottom w:val="none" w:sz="0" w:space="0" w:color="auto"/>
            <w:right w:val="none" w:sz="0" w:space="0" w:color="auto"/>
          </w:divBdr>
        </w:div>
        <w:div w:id="1690525983">
          <w:marLeft w:val="1267"/>
          <w:marRight w:val="0"/>
          <w:marTop w:val="114"/>
          <w:marBottom w:val="0"/>
          <w:divBdr>
            <w:top w:val="none" w:sz="0" w:space="0" w:color="auto"/>
            <w:left w:val="none" w:sz="0" w:space="0" w:color="auto"/>
            <w:bottom w:val="none" w:sz="0" w:space="0" w:color="auto"/>
            <w:right w:val="none" w:sz="0" w:space="0" w:color="auto"/>
          </w:divBdr>
        </w:div>
        <w:div w:id="1002127799">
          <w:marLeft w:val="1267"/>
          <w:marRight w:val="0"/>
          <w:marTop w:val="114"/>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2801796">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34962645">
      <w:bodyDiv w:val="1"/>
      <w:marLeft w:val="0"/>
      <w:marRight w:val="0"/>
      <w:marTop w:val="0"/>
      <w:marBottom w:val="0"/>
      <w:divBdr>
        <w:top w:val="none" w:sz="0" w:space="0" w:color="auto"/>
        <w:left w:val="none" w:sz="0" w:space="0" w:color="auto"/>
        <w:bottom w:val="none" w:sz="0" w:space="0" w:color="auto"/>
        <w:right w:val="none" w:sz="0" w:space="0" w:color="auto"/>
      </w:divBdr>
      <w:divsChild>
        <w:div w:id="1347907394">
          <w:marLeft w:val="374"/>
          <w:marRight w:val="0"/>
          <w:marTop w:val="0"/>
          <w:marBottom w:val="0"/>
          <w:divBdr>
            <w:top w:val="none" w:sz="0" w:space="0" w:color="auto"/>
            <w:left w:val="none" w:sz="0" w:space="0" w:color="auto"/>
            <w:bottom w:val="none" w:sz="0" w:space="0" w:color="auto"/>
            <w:right w:val="none" w:sz="0" w:space="0" w:color="auto"/>
          </w:divBdr>
        </w:div>
        <w:div w:id="853954244">
          <w:marLeft w:val="374"/>
          <w:marRight w:val="0"/>
          <w:marTop w:val="0"/>
          <w:marBottom w:val="0"/>
          <w:divBdr>
            <w:top w:val="none" w:sz="0" w:space="0" w:color="auto"/>
            <w:left w:val="none" w:sz="0" w:space="0" w:color="auto"/>
            <w:bottom w:val="none" w:sz="0" w:space="0" w:color="auto"/>
            <w:right w:val="none" w:sz="0" w:space="0" w:color="auto"/>
          </w:divBdr>
        </w:div>
        <w:div w:id="1602030346">
          <w:marLeft w:val="821"/>
          <w:marRight w:val="0"/>
          <w:marTop w:val="80"/>
          <w:marBottom w:val="0"/>
          <w:divBdr>
            <w:top w:val="none" w:sz="0" w:space="0" w:color="auto"/>
            <w:left w:val="none" w:sz="0" w:space="0" w:color="auto"/>
            <w:bottom w:val="none" w:sz="0" w:space="0" w:color="auto"/>
            <w:right w:val="none" w:sz="0" w:space="0" w:color="auto"/>
          </w:divBdr>
        </w:div>
        <w:div w:id="56782842">
          <w:marLeft w:val="374"/>
          <w:marRight w:val="0"/>
          <w:marTop w:val="0"/>
          <w:marBottom w:val="0"/>
          <w:divBdr>
            <w:top w:val="none" w:sz="0" w:space="0" w:color="auto"/>
            <w:left w:val="none" w:sz="0" w:space="0" w:color="auto"/>
            <w:bottom w:val="none" w:sz="0" w:space="0" w:color="auto"/>
            <w:right w:val="none" w:sz="0" w:space="0" w:color="auto"/>
          </w:divBdr>
        </w:div>
        <w:div w:id="1662082660">
          <w:marLeft w:val="821"/>
          <w:marRight w:val="0"/>
          <w:marTop w:val="80"/>
          <w:marBottom w:val="0"/>
          <w:divBdr>
            <w:top w:val="none" w:sz="0" w:space="0" w:color="auto"/>
            <w:left w:val="none" w:sz="0" w:space="0" w:color="auto"/>
            <w:bottom w:val="none" w:sz="0" w:space="0" w:color="auto"/>
            <w:right w:val="none" w:sz="0" w:space="0" w:color="auto"/>
          </w:divBdr>
        </w:div>
        <w:div w:id="2036491690">
          <w:marLeft w:val="374"/>
          <w:marRight w:val="0"/>
          <w:marTop w:val="0"/>
          <w:marBottom w:val="0"/>
          <w:divBdr>
            <w:top w:val="none" w:sz="0" w:space="0" w:color="auto"/>
            <w:left w:val="none" w:sz="0" w:space="0" w:color="auto"/>
            <w:bottom w:val="none" w:sz="0" w:space="0" w:color="auto"/>
            <w:right w:val="none" w:sz="0" w:space="0" w:color="auto"/>
          </w:divBdr>
        </w:div>
        <w:div w:id="255090946">
          <w:marLeft w:val="821"/>
          <w:marRight w:val="0"/>
          <w:marTop w:val="80"/>
          <w:marBottom w:val="0"/>
          <w:divBdr>
            <w:top w:val="none" w:sz="0" w:space="0" w:color="auto"/>
            <w:left w:val="none" w:sz="0" w:space="0" w:color="auto"/>
            <w:bottom w:val="none" w:sz="0" w:space="0" w:color="auto"/>
            <w:right w:val="none" w:sz="0" w:space="0" w:color="auto"/>
          </w:divBdr>
        </w:div>
        <w:div w:id="1560093236">
          <w:marLeft w:val="821"/>
          <w:marRight w:val="0"/>
          <w:marTop w:val="80"/>
          <w:marBottom w:val="0"/>
          <w:divBdr>
            <w:top w:val="none" w:sz="0" w:space="0" w:color="auto"/>
            <w:left w:val="none" w:sz="0" w:space="0" w:color="auto"/>
            <w:bottom w:val="none" w:sz="0" w:space="0" w:color="auto"/>
            <w:right w:val="none" w:sz="0" w:space="0" w:color="auto"/>
          </w:divBdr>
        </w:div>
        <w:div w:id="162405459">
          <w:marLeft w:val="821"/>
          <w:marRight w:val="0"/>
          <w:marTop w:val="8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9494916">
      <w:bodyDiv w:val="1"/>
      <w:marLeft w:val="0"/>
      <w:marRight w:val="0"/>
      <w:marTop w:val="0"/>
      <w:marBottom w:val="0"/>
      <w:divBdr>
        <w:top w:val="none" w:sz="0" w:space="0" w:color="auto"/>
        <w:left w:val="none" w:sz="0" w:space="0" w:color="auto"/>
        <w:bottom w:val="none" w:sz="0" w:space="0" w:color="auto"/>
        <w:right w:val="none" w:sz="0" w:space="0" w:color="auto"/>
      </w:divBdr>
      <w:divsChild>
        <w:div w:id="1981566849">
          <w:marLeft w:val="374"/>
          <w:marRight w:val="0"/>
          <w:marTop w:val="0"/>
          <w:marBottom w:val="0"/>
          <w:divBdr>
            <w:top w:val="none" w:sz="0" w:space="0" w:color="auto"/>
            <w:left w:val="none" w:sz="0" w:space="0" w:color="auto"/>
            <w:bottom w:val="none" w:sz="0" w:space="0" w:color="auto"/>
            <w:right w:val="none" w:sz="0" w:space="0" w:color="auto"/>
          </w:divBdr>
        </w:div>
        <w:div w:id="38015543">
          <w:marLeft w:val="821"/>
          <w:marRight w:val="0"/>
          <w:marTop w:val="80"/>
          <w:marBottom w:val="0"/>
          <w:divBdr>
            <w:top w:val="none" w:sz="0" w:space="0" w:color="auto"/>
            <w:left w:val="none" w:sz="0" w:space="0" w:color="auto"/>
            <w:bottom w:val="none" w:sz="0" w:space="0" w:color="auto"/>
            <w:right w:val="none" w:sz="0" w:space="0" w:color="auto"/>
          </w:divBdr>
        </w:div>
        <w:div w:id="696778893">
          <w:marLeft w:val="374"/>
          <w:marRight w:val="0"/>
          <w:marTop w:val="0"/>
          <w:marBottom w:val="0"/>
          <w:divBdr>
            <w:top w:val="none" w:sz="0" w:space="0" w:color="auto"/>
            <w:left w:val="none" w:sz="0" w:space="0" w:color="auto"/>
            <w:bottom w:val="none" w:sz="0" w:space="0" w:color="auto"/>
            <w:right w:val="none" w:sz="0" w:space="0" w:color="auto"/>
          </w:divBdr>
        </w:div>
        <w:div w:id="539441105">
          <w:marLeft w:val="821"/>
          <w:marRight w:val="0"/>
          <w:marTop w:val="80"/>
          <w:marBottom w:val="0"/>
          <w:divBdr>
            <w:top w:val="none" w:sz="0" w:space="0" w:color="auto"/>
            <w:left w:val="none" w:sz="0" w:space="0" w:color="auto"/>
            <w:bottom w:val="none" w:sz="0" w:space="0" w:color="auto"/>
            <w:right w:val="none" w:sz="0" w:space="0" w:color="auto"/>
          </w:divBdr>
        </w:div>
        <w:div w:id="1036353493">
          <w:marLeft w:val="374"/>
          <w:marRight w:val="0"/>
          <w:marTop w:val="0"/>
          <w:marBottom w:val="0"/>
          <w:divBdr>
            <w:top w:val="none" w:sz="0" w:space="0" w:color="auto"/>
            <w:left w:val="none" w:sz="0" w:space="0" w:color="auto"/>
            <w:bottom w:val="none" w:sz="0" w:space="0" w:color="auto"/>
            <w:right w:val="none" w:sz="0" w:space="0" w:color="auto"/>
          </w:divBdr>
        </w:div>
        <w:div w:id="1068067282">
          <w:marLeft w:val="821"/>
          <w:marRight w:val="0"/>
          <w:marTop w:val="8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2600499">
      <w:bodyDiv w:val="1"/>
      <w:marLeft w:val="0"/>
      <w:marRight w:val="0"/>
      <w:marTop w:val="0"/>
      <w:marBottom w:val="0"/>
      <w:divBdr>
        <w:top w:val="none" w:sz="0" w:space="0" w:color="auto"/>
        <w:left w:val="none" w:sz="0" w:space="0" w:color="auto"/>
        <w:bottom w:val="none" w:sz="0" w:space="0" w:color="auto"/>
        <w:right w:val="none" w:sz="0" w:space="0" w:color="auto"/>
      </w:divBdr>
      <w:divsChild>
        <w:div w:id="722560839">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128958">
      <w:bodyDiv w:val="1"/>
      <w:marLeft w:val="0"/>
      <w:marRight w:val="0"/>
      <w:marTop w:val="0"/>
      <w:marBottom w:val="0"/>
      <w:divBdr>
        <w:top w:val="none" w:sz="0" w:space="0" w:color="auto"/>
        <w:left w:val="none" w:sz="0" w:space="0" w:color="auto"/>
        <w:bottom w:val="none" w:sz="0" w:space="0" w:color="auto"/>
        <w:right w:val="none" w:sz="0" w:space="0" w:color="auto"/>
      </w:divBdr>
      <w:divsChild>
        <w:div w:id="2053729189">
          <w:marLeft w:val="374"/>
          <w:marRight w:val="0"/>
          <w:marTop w:val="0"/>
          <w:marBottom w:val="0"/>
          <w:divBdr>
            <w:top w:val="none" w:sz="0" w:space="0" w:color="auto"/>
            <w:left w:val="none" w:sz="0" w:space="0" w:color="auto"/>
            <w:bottom w:val="none" w:sz="0" w:space="0" w:color="auto"/>
            <w:right w:val="none" w:sz="0" w:space="0" w:color="auto"/>
          </w:divBdr>
        </w:div>
        <w:div w:id="308899758">
          <w:marLeft w:val="821"/>
          <w:marRight w:val="0"/>
          <w:marTop w:val="80"/>
          <w:marBottom w:val="0"/>
          <w:divBdr>
            <w:top w:val="none" w:sz="0" w:space="0" w:color="auto"/>
            <w:left w:val="none" w:sz="0" w:space="0" w:color="auto"/>
            <w:bottom w:val="none" w:sz="0" w:space="0" w:color="auto"/>
            <w:right w:val="none" w:sz="0" w:space="0" w:color="auto"/>
          </w:divBdr>
        </w:div>
        <w:div w:id="288517008">
          <w:marLeft w:val="374"/>
          <w:marRight w:val="0"/>
          <w:marTop w:val="0"/>
          <w:marBottom w:val="0"/>
          <w:divBdr>
            <w:top w:val="none" w:sz="0" w:space="0" w:color="auto"/>
            <w:left w:val="none" w:sz="0" w:space="0" w:color="auto"/>
            <w:bottom w:val="none" w:sz="0" w:space="0" w:color="auto"/>
            <w:right w:val="none" w:sz="0" w:space="0" w:color="auto"/>
          </w:divBdr>
        </w:div>
        <w:div w:id="862519529">
          <w:marLeft w:val="821"/>
          <w:marRight w:val="0"/>
          <w:marTop w:val="80"/>
          <w:marBottom w:val="0"/>
          <w:divBdr>
            <w:top w:val="none" w:sz="0" w:space="0" w:color="auto"/>
            <w:left w:val="none" w:sz="0" w:space="0" w:color="auto"/>
            <w:bottom w:val="none" w:sz="0" w:space="0" w:color="auto"/>
            <w:right w:val="none" w:sz="0" w:space="0" w:color="auto"/>
          </w:divBdr>
        </w:div>
        <w:div w:id="20715262">
          <w:marLeft w:val="374"/>
          <w:marRight w:val="0"/>
          <w:marTop w:val="0"/>
          <w:marBottom w:val="0"/>
          <w:divBdr>
            <w:top w:val="none" w:sz="0" w:space="0" w:color="auto"/>
            <w:left w:val="none" w:sz="0" w:space="0" w:color="auto"/>
            <w:bottom w:val="none" w:sz="0" w:space="0" w:color="auto"/>
            <w:right w:val="none" w:sz="0" w:space="0" w:color="auto"/>
          </w:divBdr>
        </w:div>
        <w:div w:id="1883203584">
          <w:marLeft w:val="821"/>
          <w:marRight w:val="0"/>
          <w:marTop w:val="80"/>
          <w:marBottom w:val="0"/>
          <w:divBdr>
            <w:top w:val="none" w:sz="0" w:space="0" w:color="auto"/>
            <w:left w:val="none" w:sz="0" w:space="0" w:color="auto"/>
            <w:bottom w:val="none" w:sz="0" w:space="0" w:color="auto"/>
            <w:right w:val="none" w:sz="0" w:space="0" w:color="auto"/>
          </w:divBdr>
        </w:div>
        <w:div w:id="1377047994">
          <w:marLeft w:val="374"/>
          <w:marRight w:val="0"/>
          <w:marTop w:val="0"/>
          <w:marBottom w:val="0"/>
          <w:divBdr>
            <w:top w:val="none" w:sz="0" w:space="0" w:color="auto"/>
            <w:left w:val="none" w:sz="0" w:space="0" w:color="auto"/>
            <w:bottom w:val="none" w:sz="0" w:space="0" w:color="auto"/>
            <w:right w:val="none" w:sz="0" w:space="0" w:color="auto"/>
          </w:divBdr>
        </w:div>
        <w:div w:id="853037514">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4620045">
      <w:bodyDiv w:val="1"/>
      <w:marLeft w:val="0"/>
      <w:marRight w:val="0"/>
      <w:marTop w:val="0"/>
      <w:marBottom w:val="0"/>
      <w:divBdr>
        <w:top w:val="none" w:sz="0" w:space="0" w:color="auto"/>
        <w:left w:val="none" w:sz="0" w:space="0" w:color="auto"/>
        <w:bottom w:val="none" w:sz="0" w:space="0" w:color="auto"/>
        <w:right w:val="none" w:sz="0" w:space="0" w:color="auto"/>
      </w:divBdr>
    </w:div>
    <w:div w:id="1488983105">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13832704">
      <w:bodyDiv w:val="1"/>
      <w:marLeft w:val="0"/>
      <w:marRight w:val="0"/>
      <w:marTop w:val="0"/>
      <w:marBottom w:val="0"/>
      <w:divBdr>
        <w:top w:val="none" w:sz="0" w:space="0" w:color="auto"/>
        <w:left w:val="none" w:sz="0" w:space="0" w:color="auto"/>
        <w:bottom w:val="none" w:sz="0" w:space="0" w:color="auto"/>
        <w:right w:val="none" w:sz="0" w:space="0" w:color="auto"/>
      </w:divBdr>
    </w:div>
    <w:div w:id="1536691498">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3100146">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458566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075372">
      <w:bodyDiv w:val="1"/>
      <w:marLeft w:val="0"/>
      <w:marRight w:val="0"/>
      <w:marTop w:val="0"/>
      <w:marBottom w:val="0"/>
      <w:divBdr>
        <w:top w:val="none" w:sz="0" w:space="0" w:color="auto"/>
        <w:left w:val="none" w:sz="0" w:space="0" w:color="auto"/>
        <w:bottom w:val="none" w:sz="0" w:space="0" w:color="auto"/>
        <w:right w:val="none" w:sz="0" w:space="0" w:color="auto"/>
      </w:divBdr>
      <w:divsChild>
        <w:div w:id="873925466">
          <w:marLeft w:val="374"/>
          <w:marRight w:val="0"/>
          <w:marTop w:val="0"/>
          <w:marBottom w:val="0"/>
          <w:divBdr>
            <w:top w:val="none" w:sz="0" w:space="0" w:color="auto"/>
            <w:left w:val="none" w:sz="0" w:space="0" w:color="auto"/>
            <w:bottom w:val="none" w:sz="0" w:space="0" w:color="auto"/>
            <w:right w:val="none" w:sz="0" w:space="0" w:color="auto"/>
          </w:divBdr>
        </w:div>
        <w:div w:id="650405435">
          <w:marLeft w:val="821"/>
          <w:marRight w:val="0"/>
          <w:marTop w:val="80"/>
          <w:marBottom w:val="0"/>
          <w:divBdr>
            <w:top w:val="none" w:sz="0" w:space="0" w:color="auto"/>
            <w:left w:val="none" w:sz="0" w:space="0" w:color="auto"/>
            <w:bottom w:val="none" w:sz="0" w:space="0" w:color="auto"/>
            <w:right w:val="none" w:sz="0" w:space="0" w:color="auto"/>
          </w:divBdr>
        </w:div>
        <w:div w:id="1724938702">
          <w:marLeft w:val="821"/>
          <w:marRight w:val="0"/>
          <w:marTop w:val="80"/>
          <w:marBottom w:val="0"/>
          <w:divBdr>
            <w:top w:val="none" w:sz="0" w:space="0" w:color="auto"/>
            <w:left w:val="none" w:sz="0" w:space="0" w:color="auto"/>
            <w:bottom w:val="none" w:sz="0" w:space="0" w:color="auto"/>
            <w:right w:val="none" w:sz="0" w:space="0" w:color="auto"/>
          </w:divBdr>
        </w:div>
        <w:div w:id="2027827352">
          <w:marLeft w:val="374"/>
          <w:marRight w:val="0"/>
          <w:marTop w:val="0"/>
          <w:marBottom w:val="0"/>
          <w:divBdr>
            <w:top w:val="none" w:sz="0" w:space="0" w:color="auto"/>
            <w:left w:val="none" w:sz="0" w:space="0" w:color="auto"/>
            <w:bottom w:val="none" w:sz="0" w:space="0" w:color="auto"/>
            <w:right w:val="none" w:sz="0" w:space="0" w:color="auto"/>
          </w:divBdr>
        </w:div>
        <w:div w:id="712534965">
          <w:marLeft w:val="821"/>
          <w:marRight w:val="0"/>
          <w:marTop w:val="80"/>
          <w:marBottom w:val="0"/>
          <w:divBdr>
            <w:top w:val="none" w:sz="0" w:space="0" w:color="auto"/>
            <w:left w:val="none" w:sz="0" w:space="0" w:color="auto"/>
            <w:bottom w:val="none" w:sz="0" w:space="0" w:color="auto"/>
            <w:right w:val="none" w:sz="0" w:space="0" w:color="auto"/>
          </w:divBdr>
        </w:div>
        <w:div w:id="1838376676">
          <w:marLeft w:val="821"/>
          <w:marRight w:val="0"/>
          <w:marTop w:val="80"/>
          <w:marBottom w:val="0"/>
          <w:divBdr>
            <w:top w:val="none" w:sz="0" w:space="0" w:color="auto"/>
            <w:left w:val="none" w:sz="0" w:space="0" w:color="auto"/>
            <w:bottom w:val="none" w:sz="0" w:space="0" w:color="auto"/>
            <w:right w:val="none" w:sz="0" w:space="0" w:color="auto"/>
          </w:divBdr>
        </w:div>
        <w:div w:id="134638786">
          <w:marLeft w:val="374"/>
          <w:marRight w:val="0"/>
          <w:marTop w:val="0"/>
          <w:marBottom w:val="0"/>
          <w:divBdr>
            <w:top w:val="none" w:sz="0" w:space="0" w:color="auto"/>
            <w:left w:val="none" w:sz="0" w:space="0" w:color="auto"/>
            <w:bottom w:val="none" w:sz="0" w:space="0" w:color="auto"/>
            <w:right w:val="none" w:sz="0" w:space="0" w:color="auto"/>
          </w:divBdr>
        </w:div>
        <w:div w:id="47069581">
          <w:marLeft w:val="821"/>
          <w:marRight w:val="0"/>
          <w:marTop w:val="8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14671083">
      <w:bodyDiv w:val="1"/>
      <w:marLeft w:val="0"/>
      <w:marRight w:val="0"/>
      <w:marTop w:val="0"/>
      <w:marBottom w:val="0"/>
      <w:divBdr>
        <w:top w:val="none" w:sz="0" w:space="0" w:color="auto"/>
        <w:left w:val="none" w:sz="0" w:space="0" w:color="auto"/>
        <w:bottom w:val="none" w:sz="0" w:space="0" w:color="auto"/>
        <w:right w:val="none" w:sz="0" w:space="0" w:color="auto"/>
      </w:divBdr>
      <w:divsChild>
        <w:div w:id="886601448">
          <w:marLeft w:val="374"/>
          <w:marRight w:val="0"/>
          <w:marTop w:val="0"/>
          <w:marBottom w:val="0"/>
          <w:divBdr>
            <w:top w:val="none" w:sz="0" w:space="0" w:color="auto"/>
            <w:left w:val="none" w:sz="0" w:space="0" w:color="auto"/>
            <w:bottom w:val="none" w:sz="0" w:space="0" w:color="auto"/>
            <w:right w:val="none" w:sz="0" w:space="0" w:color="auto"/>
          </w:divBdr>
        </w:div>
        <w:div w:id="1209992824">
          <w:marLeft w:val="821"/>
          <w:marRight w:val="0"/>
          <w:marTop w:val="80"/>
          <w:marBottom w:val="0"/>
          <w:divBdr>
            <w:top w:val="none" w:sz="0" w:space="0" w:color="auto"/>
            <w:left w:val="none" w:sz="0" w:space="0" w:color="auto"/>
            <w:bottom w:val="none" w:sz="0" w:space="0" w:color="auto"/>
            <w:right w:val="none" w:sz="0" w:space="0" w:color="auto"/>
          </w:divBdr>
        </w:div>
        <w:div w:id="363332700">
          <w:marLeft w:val="374"/>
          <w:marRight w:val="0"/>
          <w:marTop w:val="0"/>
          <w:marBottom w:val="0"/>
          <w:divBdr>
            <w:top w:val="none" w:sz="0" w:space="0" w:color="auto"/>
            <w:left w:val="none" w:sz="0" w:space="0" w:color="auto"/>
            <w:bottom w:val="none" w:sz="0" w:space="0" w:color="auto"/>
            <w:right w:val="none" w:sz="0" w:space="0" w:color="auto"/>
          </w:divBdr>
        </w:div>
        <w:div w:id="1648707246">
          <w:marLeft w:val="821"/>
          <w:marRight w:val="0"/>
          <w:marTop w:val="80"/>
          <w:marBottom w:val="0"/>
          <w:divBdr>
            <w:top w:val="none" w:sz="0" w:space="0" w:color="auto"/>
            <w:left w:val="none" w:sz="0" w:space="0" w:color="auto"/>
            <w:bottom w:val="none" w:sz="0" w:space="0" w:color="auto"/>
            <w:right w:val="none" w:sz="0" w:space="0" w:color="auto"/>
          </w:divBdr>
        </w:div>
        <w:div w:id="1017997349">
          <w:marLeft w:val="821"/>
          <w:marRight w:val="0"/>
          <w:marTop w:val="80"/>
          <w:marBottom w:val="0"/>
          <w:divBdr>
            <w:top w:val="none" w:sz="0" w:space="0" w:color="auto"/>
            <w:left w:val="none" w:sz="0" w:space="0" w:color="auto"/>
            <w:bottom w:val="none" w:sz="0" w:space="0" w:color="auto"/>
            <w:right w:val="none" w:sz="0" w:space="0" w:color="auto"/>
          </w:divBdr>
        </w:div>
        <w:div w:id="784542925">
          <w:marLeft w:val="374"/>
          <w:marRight w:val="0"/>
          <w:marTop w:val="0"/>
          <w:marBottom w:val="0"/>
          <w:divBdr>
            <w:top w:val="none" w:sz="0" w:space="0" w:color="auto"/>
            <w:left w:val="none" w:sz="0" w:space="0" w:color="auto"/>
            <w:bottom w:val="none" w:sz="0" w:space="0" w:color="auto"/>
            <w:right w:val="none" w:sz="0" w:space="0" w:color="auto"/>
          </w:divBdr>
        </w:div>
        <w:div w:id="2442620">
          <w:marLeft w:val="821"/>
          <w:marRight w:val="0"/>
          <w:marTop w:val="80"/>
          <w:marBottom w:val="0"/>
          <w:divBdr>
            <w:top w:val="none" w:sz="0" w:space="0" w:color="auto"/>
            <w:left w:val="none" w:sz="0" w:space="0" w:color="auto"/>
            <w:bottom w:val="none" w:sz="0" w:space="0" w:color="auto"/>
            <w:right w:val="none" w:sz="0" w:space="0" w:color="auto"/>
          </w:divBdr>
        </w:div>
        <w:div w:id="676806247">
          <w:marLeft w:val="374"/>
          <w:marRight w:val="0"/>
          <w:marTop w:val="0"/>
          <w:marBottom w:val="0"/>
          <w:divBdr>
            <w:top w:val="none" w:sz="0" w:space="0" w:color="auto"/>
            <w:left w:val="none" w:sz="0" w:space="0" w:color="auto"/>
            <w:bottom w:val="none" w:sz="0" w:space="0" w:color="auto"/>
            <w:right w:val="none" w:sz="0" w:space="0" w:color="auto"/>
          </w:divBdr>
        </w:div>
        <w:div w:id="236981495">
          <w:marLeft w:val="821"/>
          <w:marRight w:val="0"/>
          <w:marTop w:val="80"/>
          <w:marBottom w:val="0"/>
          <w:divBdr>
            <w:top w:val="none" w:sz="0" w:space="0" w:color="auto"/>
            <w:left w:val="none" w:sz="0" w:space="0" w:color="auto"/>
            <w:bottom w:val="none" w:sz="0" w:space="0" w:color="auto"/>
            <w:right w:val="none" w:sz="0" w:space="0" w:color="auto"/>
          </w:divBdr>
        </w:div>
        <w:div w:id="1938825932">
          <w:marLeft w:val="821"/>
          <w:marRight w:val="0"/>
          <w:marTop w:val="8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63484-AB29-4B01-A53B-36EC58E4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5</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108</cp:revision>
  <cp:lastPrinted>2012-03-15T10:36:00Z</cp:lastPrinted>
  <dcterms:created xsi:type="dcterms:W3CDTF">2024-03-12T18:14:00Z</dcterms:created>
  <dcterms:modified xsi:type="dcterms:W3CDTF">2025-02-05T17:03:00Z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